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C67EB" w:rsidRPr="00503D01" w:rsidRDefault="001C67EB" w:rsidP="001C67EB">
      <w:pPr>
        <w:autoSpaceDE w:val="0"/>
        <w:autoSpaceDN w:val="0"/>
        <w:adjustRightInd w:val="0"/>
        <w:spacing w:line="360" w:lineRule="auto"/>
        <w:ind w:right="-386"/>
        <w:jc w:val="center"/>
        <w:rPr>
          <w:rFonts w:cstheme="minorHAnsi"/>
          <w:b/>
          <w:bCs/>
          <w:color w:val="111111"/>
          <w:sz w:val="36"/>
          <w:szCs w:val="36"/>
        </w:rPr>
      </w:pPr>
      <w:r w:rsidRPr="00503D01">
        <w:rPr>
          <w:rFonts w:cstheme="minorHAnsi"/>
          <w:b/>
          <w:bCs/>
          <w:color w:val="111111"/>
          <w:sz w:val="36"/>
          <w:szCs w:val="36"/>
        </w:rPr>
        <w:t>Murton Parish Neighbourhood Plan Working Party</w:t>
      </w:r>
    </w:p>
    <w:p w:rsidR="001C67EB" w:rsidRPr="004E3C0C" w:rsidRDefault="001C67EB" w:rsidP="001C67EB">
      <w:pPr>
        <w:tabs>
          <w:tab w:val="center" w:pos="4513"/>
          <w:tab w:val="left" w:pos="6375"/>
        </w:tabs>
        <w:autoSpaceDE w:val="0"/>
        <w:autoSpaceDN w:val="0"/>
        <w:adjustRightInd w:val="0"/>
        <w:spacing w:line="360" w:lineRule="auto"/>
        <w:ind w:right="-386"/>
        <w:jc w:val="center"/>
        <w:rPr>
          <w:rFonts w:cstheme="minorHAnsi"/>
          <w:b/>
          <w:bCs/>
          <w:color w:val="111111"/>
          <w:sz w:val="32"/>
          <w:szCs w:val="32"/>
        </w:rPr>
      </w:pPr>
      <w:r w:rsidRPr="004E3C0C">
        <w:rPr>
          <w:rFonts w:cstheme="minorHAnsi"/>
          <w:b/>
          <w:bCs/>
          <w:color w:val="111111"/>
          <w:sz w:val="32"/>
          <w:szCs w:val="32"/>
        </w:rPr>
        <w:t>Report prepared for the Murton Parish Council meeting</w:t>
      </w:r>
    </w:p>
    <w:p w:rsidR="001C67EB" w:rsidRDefault="001C67EB" w:rsidP="001C67EB">
      <w:pPr>
        <w:tabs>
          <w:tab w:val="center" w:pos="4513"/>
          <w:tab w:val="left" w:pos="6375"/>
        </w:tabs>
        <w:autoSpaceDE w:val="0"/>
        <w:autoSpaceDN w:val="0"/>
        <w:adjustRightInd w:val="0"/>
        <w:spacing w:line="360" w:lineRule="auto"/>
        <w:ind w:right="-386"/>
        <w:jc w:val="center"/>
        <w:rPr>
          <w:rFonts w:cstheme="minorHAnsi"/>
          <w:b/>
          <w:bCs/>
          <w:color w:val="111111"/>
          <w:sz w:val="32"/>
          <w:szCs w:val="32"/>
        </w:rPr>
      </w:pPr>
      <w:r w:rsidRPr="004E3C0C">
        <w:rPr>
          <w:rFonts w:cstheme="minorHAnsi"/>
          <w:b/>
          <w:bCs/>
          <w:color w:val="111111"/>
          <w:sz w:val="32"/>
          <w:szCs w:val="32"/>
        </w:rPr>
        <w:t xml:space="preserve">on </w:t>
      </w:r>
      <w:r>
        <w:rPr>
          <w:rFonts w:cstheme="minorHAnsi"/>
          <w:b/>
          <w:bCs/>
          <w:color w:val="111111"/>
          <w:sz w:val="32"/>
          <w:szCs w:val="32"/>
        </w:rPr>
        <w:t>October 9</w:t>
      </w:r>
      <w:r w:rsidRPr="001C67EB">
        <w:rPr>
          <w:rFonts w:cstheme="minorHAnsi"/>
          <w:b/>
          <w:bCs/>
          <w:color w:val="111111"/>
          <w:sz w:val="32"/>
          <w:szCs w:val="32"/>
          <w:vertAlign w:val="superscript"/>
        </w:rPr>
        <w:t>th</w:t>
      </w:r>
      <w:r>
        <w:rPr>
          <w:rFonts w:cstheme="minorHAnsi"/>
          <w:b/>
          <w:bCs/>
          <w:color w:val="111111"/>
          <w:sz w:val="32"/>
          <w:szCs w:val="32"/>
        </w:rPr>
        <w:t xml:space="preserve"> </w:t>
      </w:r>
      <w:r>
        <w:rPr>
          <w:rFonts w:cstheme="minorHAnsi"/>
          <w:b/>
          <w:bCs/>
          <w:color w:val="111111"/>
          <w:sz w:val="32"/>
          <w:szCs w:val="32"/>
        </w:rPr>
        <w:t xml:space="preserve">  </w:t>
      </w:r>
      <w:r w:rsidRPr="004E3C0C">
        <w:rPr>
          <w:rFonts w:cstheme="minorHAnsi"/>
          <w:b/>
          <w:bCs/>
          <w:color w:val="111111"/>
          <w:sz w:val="32"/>
          <w:szCs w:val="32"/>
        </w:rPr>
        <w:t>2024</w:t>
      </w:r>
    </w:p>
    <w:p w:rsidR="006F34B2" w:rsidRPr="00AF322E" w:rsidRDefault="009505D6" w:rsidP="009505D6">
      <w:pPr>
        <w:spacing w:line="360" w:lineRule="auto"/>
        <w:rPr>
          <w:sz w:val="28"/>
          <w:szCs w:val="28"/>
        </w:rPr>
      </w:pPr>
      <w:r w:rsidRPr="00AF322E">
        <w:rPr>
          <w:sz w:val="28"/>
          <w:szCs w:val="28"/>
        </w:rPr>
        <w:t>All our documents for the MPNP have now been seen by the City of York Council group who are piloting us through to recognition. Th</w:t>
      </w:r>
      <w:r w:rsidR="00A32D7A" w:rsidRPr="00AF322E">
        <w:rPr>
          <w:sz w:val="28"/>
          <w:szCs w:val="28"/>
        </w:rPr>
        <w:t>e</w:t>
      </w:r>
      <w:r w:rsidRPr="00AF322E">
        <w:rPr>
          <w:sz w:val="28"/>
          <w:szCs w:val="28"/>
        </w:rPr>
        <w:t xml:space="preserve">y </w:t>
      </w:r>
      <w:r w:rsidR="00A32D7A" w:rsidRPr="00AF322E">
        <w:rPr>
          <w:sz w:val="28"/>
          <w:szCs w:val="28"/>
        </w:rPr>
        <w:t xml:space="preserve">have </w:t>
      </w:r>
      <w:r w:rsidRPr="00AF322E">
        <w:rPr>
          <w:sz w:val="28"/>
          <w:szCs w:val="28"/>
        </w:rPr>
        <w:t>made a series of suggestions, mostly about clarity so that Planning Officers really understand what we want.  They h</w:t>
      </w:r>
      <w:r w:rsidR="00A32D7A" w:rsidRPr="00AF322E">
        <w:rPr>
          <w:sz w:val="28"/>
          <w:szCs w:val="28"/>
        </w:rPr>
        <w:t>a</w:t>
      </w:r>
      <w:r w:rsidRPr="00AF322E">
        <w:rPr>
          <w:sz w:val="28"/>
          <w:szCs w:val="28"/>
        </w:rPr>
        <w:t xml:space="preserve">ve suggested two new policies, </w:t>
      </w:r>
      <w:r w:rsidR="00A32D7A" w:rsidRPr="00AF322E">
        <w:rPr>
          <w:sz w:val="28"/>
          <w:szCs w:val="28"/>
        </w:rPr>
        <w:t>one on flooding and the other on Murton Park as an educational asset, which were reported earlier to the PC and accepted.</w:t>
      </w:r>
    </w:p>
    <w:p w:rsidR="00A32D7A" w:rsidRPr="00AF322E" w:rsidRDefault="00A32D7A" w:rsidP="009505D6">
      <w:pPr>
        <w:spacing w:line="360" w:lineRule="auto"/>
        <w:rPr>
          <w:sz w:val="28"/>
          <w:szCs w:val="28"/>
        </w:rPr>
      </w:pPr>
      <w:r w:rsidRPr="00AF322E">
        <w:rPr>
          <w:sz w:val="28"/>
          <w:szCs w:val="28"/>
        </w:rPr>
        <w:t>Since the last meeting o</w:t>
      </w:r>
      <w:r w:rsidR="00AF322E">
        <w:rPr>
          <w:sz w:val="28"/>
          <w:szCs w:val="28"/>
        </w:rPr>
        <w:t>f</w:t>
      </w:r>
      <w:r w:rsidRPr="00AF322E">
        <w:rPr>
          <w:sz w:val="28"/>
          <w:szCs w:val="28"/>
        </w:rPr>
        <w:t xml:space="preserve"> the PC, the CYC group has made suggestions about our papers on the </w:t>
      </w:r>
      <w:r w:rsidRPr="00AF322E">
        <w:rPr>
          <w:i/>
          <w:iCs/>
          <w:sz w:val="28"/>
          <w:szCs w:val="28"/>
        </w:rPr>
        <w:t>Habitat Regulations Assessment Report</w:t>
      </w:r>
      <w:r w:rsidRPr="00AF322E">
        <w:rPr>
          <w:sz w:val="28"/>
          <w:szCs w:val="28"/>
        </w:rPr>
        <w:t xml:space="preserve"> and the </w:t>
      </w:r>
      <w:r w:rsidRPr="00AF322E">
        <w:rPr>
          <w:i/>
          <w:iCs/>
          <w:sz w:val="28"/>
          <w:szCs w:val="28"/>
        </w:rPr>
        <w:t>Strategic Environmental Assessment Screening Report</w:t>
      </w:r>
      <w:r w:rsidR="00AF322E">
        <w:rPr>
          <w:i/>
          <w:iCs/>
          <w:sz w:val="28"/>
          <w:szCs w:val="28"/>
        </w:rPr>
        <w:t xml:space="preserve"> </w:t>
      </w:r>
      <w:r w:rsidR="00AF322E">
        <w:rPr>
          <w:sz w:val="28"/>
          <w:szCs w:val="28"/>
        </w:rPr>
        <w:t>which are all helpful and pertinent.</w:t>
      </w:r>
    </w:p>
    <w:p w:rsidR="00A32D7A" w:rsidRPr="001C67EB" w:rsidRDefault="00A32D7A" w:rsidP="009505D6">
      <w:pPr>
        <w:spacing w:line="360" w:lineRule="auto"/>
        <w:rPr>
          <w:b/>
          <w:bCs/>
          <w:i/>
          <w:iCs/>
          <w:sz w:val="28"/>
          <w:szCs w:val="28"/>
        </w:rPr>
      </w:pPr>
      <w:r w:rsidRPr="001C67EB">
        <w:rPr>
          <w:b/>
          <w:bCs/>
          <w:i/>
          <w:iCs/>
          <w:sz w:val="28"/>
          <w:szCs w:val="28"/>
        </w:rPr>
        <w:t>Th PC is now asked to recommend that all the following documents should be consider</w:t>
      </w:r>
      <w:r w:rsidR="00AF322E" w:rsidRPr="001C67EB">
        <w:rPr>
          <w:b/>
          <w:bCs/>
          <w:i/>
          <w:iCs/>
          <w:sz w:val="28"/>
          <w:szCs w:val="28"/>
        </w:rPr>
        <w:t>ed</w:t>
      </w:r>
      <w:r w:rsidRPr="001C67EB">
        <w:rPr>
          <w:b/>
          <w:bCs/>
          <w:i/>
          <w:iCs/>
          <w:sz w:val="28"/>
          <w:szCs w:val="28"/>
        </w:rPr>
        <w:t xml:space="preserve"> as our application for recognition of the Murton Parish Neighbourhood Plan</w:t>
      </w:r>
      <w:r w:rsidR="00AF322E" w:rsidRPr="001C67EB">
        <w:rPr>
          <w:b/>
          <w:bCs/>
          <w:i/>
          <w:iCs/>
          <w:sz w:val="28"/>
          <w:szCs w:val="28"/>
        </w:rPr>
        <w:t xml:space="preserve"> and sent to the CYC group.</w:t>
      </w:r>
    </w:p>
    <w:p w:rsidR="00AF322E" w:rsidRPr="00AF322E" w:rsidRDefault="00AF322E" w:rsidP="009505D6">
      <w:pPr>
        <w:spacing w:line="360" w:lineRule="auto"/>
        <w:rPr>
          <w:sz w:val="28"/>
          <w:szCs w:val="28"/>
        </w:rPr>
      </w:pPr>
    </w:p>
    <w:p w:rsidR="00AF322E" w:rsidRPr="00AF322E" w:rsidRDefault="00AF322E" w:rsidP="00096451">
      <w:pPr>
        <w:spacing w:line="276" w:lineRule="auto"/>
        <w:rPr>
          <w:b/>
          <w:bCs/>
          <w:sz w:val="28"/>
          <w:szCs w:val="28"/>
        </w:rPr>
      </w:pPr>
      <w:r w:rsidRPr="00AF322E">
        <w:rPr>
          <w:b/>
          <w:bCs/>
          <w:sz w:val="28"/>
          <w:szCs w:val="28"/>
        </w:rPr>
        <w:t>Submitted Plan</w:t>
      </w:r>
    </w:p>
    <w:p w:rsidR="0002344D" w:rsidRPr="00AF322E" w:rsidRDefault="0002344D" w:rsidP="00096451">
      <w:pPr>
        <w:spacing w:line="276" w:lineRule="auto"/>
        <w:rPr>
          <w:b/>
          <w:bCs/>
          <w:sz w:val="28"/>
          <w:szCs w:val="28"/>
        </w:rPr>
      </w:pPr>
      <w:r w:rsidRPr="00AF322E">
        <w:rPr>
          <w:b/>
          <w:bCs/>
          <w:sz w:val="28"/>
          <w:szCs w:val="28"/>
        </w:rPr>
        <w:t>Basic Co</w:t>
      </w:r>
      <w:r w:rsidR="00AF322E" w:rsidRPr="00AF322E">
        <w:rPr>
          <w:b/>
          <w:bCs/>
          <w:sz w:val="28"/>
          <w:szCs w:val="28"/>
        </w:rPr>
        <w:t>n</w:t>
      </w:r>
      <w:r w:rsidRPr="00AF322E">
        <w:rPr>
          <w:b/>
          <w:bCs/>
          <w:sz w:val="28"/>
          <w:szCs w:val="28"/>
        </w:rPr>
        <w:t>ditions State</w:t>
      </w:r>
      <w:r w:rsidR="00AF322E" w:rsidRPr="00AF322E">
        <w:rPr>
          <w:b/>
          <w:bCs/>
          <w:sz w:val="28"/>
          <w:szCs w:val="28"/>
        </w:rPr>
        <w:t>m</w:t>
      </w:r>
      <w:r w:rsidRPr="00AF322E">
        <w:rPr>
          <w:b/>
          <w:bCs/>
          <w:sz w:val="28"/>
          <w:szCs w:val="28"/>
        </w:rPr>
        <w:t>e</w:t>
      </w:r>
      <w:r w:rsidR="00AF322E" w:rsidRPr="00AF322E">
        <w:rPr>
          <w:b/>
          <w:bCs/>
          <w:sz w:val="28"/>
          <w:szCs w:val="28"/>
        </w:rPr>
        <w:t>n</w:t>
      </w:r>
      <w:r w:rsidRPr="00AF322E">
        <w:rPr>
          <w:b/>
          <w:bCs/>
          <w:sz w:val="28"/>
          <w:szCs w:val="28"/>
        </w:rPr>
        <w:t>t</w:t>
      </w:r>
    </w:p>
    <w:p w:rsidR="00AF322E" w:rsidRPr="00AF322E" w:rsidRDefault="00AF322E" w:rsidP="00096451">
      <w:pPr>
        <w:spacing w:line="276" w:lineRule="auto"/>
        <w:rPr>
          <w:b/>
          <w:bCs/>
          <w:sz w:val="28"/>
          <w:szCs w:val="28"/>
        </w:rPr>
      </w:pPr>
      <w:r w:rsidRPr="00AF322E">
        <w:rPr>
          <w:b/>
          <w:bCs/>
          <w:sz w:val="28"/>
          <w:szCs w:val="28"/>
        </w:rPr>
        <w:t>Consultation S</w:t>
      </w:r>
      <w:r w:rsidR="00096451">
        <w:rPr>
          <w:b/>
          <w:bCs/>
          <w:sz w:val="28"/>
          <w:szCs w:val="28"/>
        </w:rPr>
        <w:t>t</w:t>
      </w:r>
      <w:r w:rsidRPr="00AF322E">
        <w:rPr>
          <w:b/>
          <w:bCs/>
          <w:sz w:val="28"/>
          <w:szCs w:val="28"/>
        </w:rPr>
        <w:t>atement</w:t>
      </w:r>
    </w:p>
    <w:p w:rsidR="0002344D" w:rsidRPr="00AF322E" w:rsidRDefault="0002344D" w:rsidP="00096451">
      <w:pPr>
        <w:pStyle w:val="Title"/>
        <w:spacing w:line="276" w:lineRule="auto"/>
        <w:rPr>
          <w:color w:val="000000" w:themeColor="text1"/>
          <w:sz w:val="28"/>
          <w:szCs w:val="28"/>
        </w:rPr>
      </w:pPr>
      <w:r w:rsidRPr="00AF322E">
        <w:rPr>
          <w:b/>
          <w:bCs/>
          <w:color w:val="000000" w:themeColor="text1"/>
          <w:sz w:val="28"/>
          <w:szCs w:val="28"/>
        </w:rPr>
        <w:t>Appendix A</w:t>
      </w:r>
      <w:r w:rsidRPr="00AF322E">
        <w:rPr>
          <w:color w:val="000000" w:themeColor="text1"/>
          <w:sz w:val="28"/>
          <w:szCs w:val="28"/>
        </w:rPr>
        <w:t xml:space="preserve">. </w:t>
      </w:r>
      <w:r w:rsidR="00096451">
        <w:rPr>
          <w:color w:val="000000" w:themeColor="text1"/>
          <w:sz w:val="28"/>
          <w:szCs w:val="28"/>
        </w:rPr>
        <w:t xml:space="preserve"> </w:t>
      </w:r>
      <w:r w:rsidRPr="00AF322E">
        <w:rPr>
          <w:color w:val="000000" w:themeColor="text1"/>
          <w:sz w:val="28"/>
          <w:szCs w:val="28"/>
        </w:rPr>
        <w:t>The Neighbourhood Plan: It</w:t>
      </w:r>
      <w:r w:rsidR="00AF322E" w:rsidRPr="00AF322E">
        <w:rPr>
          <w:color w:val="000000" w:themeColor="text1"/>
          <w:sz w:val="28"/>
          <w:szCs w:val="28"/>
        </w:rPr>
        <w:t xml:space="preserve">s </w:t>
      </w:r>
      <w:r w:rsidRPr="00AF322E">
        <w:rPr>
          <w:color w:val="000000" w:themeColor="text1"/>
          <w:sz w:val="28"/>
          <w:szCs w:val="28"/>
        </w:rPr>
        <w:t>Context and General Data</w:t>
      </w:r>
    </w:p>
    <w:p w:rsidR="0002344D" w:rsidRPr="00AF322E" w:rsidRDefault="0002344D" w:rsidP="00096451">
      <w:pPr>
        <w:spacing w:line="276" w:lineRule="auto"/>
        <w:rPr>
          <w:color w:val="000000" w:themeColor="text1"/>
          <w:sz w:val="28"/>
          <w:szCs w:val="28"/>
        </w:rPr>
      </w:pPr>
      <w:r w:rsidRPr="00AF322E">
        <w:rPr>
          <w:b/>
          <w:bCs/>
          <w:color w:val="000000" w:themeColor="text1"/>
          <w:sz w:val="28"/>
          <w:szCs w:val="28"/>
        </w:rPr>
        <w:t xml:space="preserve">Appendix </w:t>
      </w:r>
      <w:proofErr w:type="gramStart"/>
      <w:r w:rsidRPr="00AF322E">
        <w:rPr>
          <w:b/>
          <w:bCs/>
          <w:color w:val="000000" w:themeColor="text1"/>
          <w:sz w:val="28"/>
          <w:szCs w:val="28"/>
        </w:rPr>
        <w:t>B</w:t>
      </w:r>
      <w:r w:rsidRPr="00AF322E">
        <w:rPr>
          <w:color w:val="000000" w:themeColor="text1"/>
          <w:sz w:val="28"/>
          <w:szCs w:val="28"/>
        </w:rPr>
        <w:t xml:space="preserve"> </w:t>
      </w:r>
      <w:r w:rsidR="00096451">
        <w:rPr>
          <w:color w:val="000000" w:themeColor="text1"/>
          <w:sz w:val="28"/>
          <w:szCs w:val="28"/>
        </w:rPr>
        <w:t xml:space="preserve"> </w:t>
      </w:r>
      <w:r w:rsidRPr="00AF322E">
        <w:rPr>
          <w:color w:val="000000" w:themeColor="text1"/>
          <w:sz w:val="28"/>
          <w:szCs w:val="28"/>
        </w:rPr>
        <w:t>Brief</w:t>
      </w:r>
      <w:proofErr w:type="gramEnd"/>
      <w:r w:rsidRPr="00AF322E">
        <w:rPr>
          <w:color w:val="000000" w:themeColor="text1"/>
          <w:sz w:val="28"/>
          <w:szCs w:val="28"/>
        </w:rPr>
        <w:t xml:space="preserve"> History of the Township of Mur</w:t>
      </w:r>
      <w:r w:rsidR="00AF322E" w:rsidRPr="00AF322E">
        <w:rPr>
          <w:color w:val="000000" w:themeColor="text1"/>
          <w:sz w:val="28"/>
          <w:szCs w:val="28"/>
        </w:rPr>
        <w:t>t</w:t>
      </w:r>
      <w:r w:rsidRPr="00AF322E">
        <w:rPr>
          <w:color w:val="000000" w:themeColor="text1"/>
          <w:sz w:val="28"/>
          <w:szCs w:val="28"/>
        </w:rPr>
        <w:t>on</w:t>
      </w:r>
    </w:p>
    <w:p w:rsidR="0002344D" w:rsidRPr="00AF322E" w:rsidRDefault="0002344D" w:rsidP="00096451">
      <w:pPr>
        <w:spacing w:line="276" w:lineRule="auto"/>
        <w:rPr>
          <w:sz w:val="28"/>
          <w:szCs w:val="28"/>
        </w:rPr>
      </w:pPr>
      <w:r w:rsidRPr="00AF322E">
        <w:rPr>
          <w:b/>
          <w:bCs/>
          <w:sz w:val="28"/>
          <w:szCs w:val="28"/>
        </w:rPr>
        <w:t xml:space="preserve">Appendix </w:t>
      </w:r>
      <w:proofErr w:type="gramStart"/>
      <w:r w:rsidRPr="00AF322E">
        <w:rPr>
          <w:b/>
          <w:bCs/>
          <w:sz w:val="28"/>
          <w:szCs w:val="28"/>
        </w:rPr>
        <w:t>C</w:t>
      </w:r>
      <w:r w:rsidRPr="00AF322E">
        <w:rPr>
          <w:sz w:val="28"/>
          <w:szCs w:val="28"/>
        </w:rPr>
        <w:t xml:space="preserve"> </w:t>
      </w:r>
      <w:r w:rsidR="00096451">
        <w:rPr>
          <w:sz w:val="28"/>
          <w:szCs w:val="28"/>
        </w:rPr>
        <w:t xml:space="preserve"> </w:t>
      </w:r>
      <w:r w:rsidRPr="00AF322E">
        <w:rPr>
          <w:sz w:val="28"/>
          <w:szCs w:val="28"/>
        </w:rPr>
        <w:t>Murton</w:t>
      </w:r>
      <w:proofErr w:type="gramEnd"/>
      <w:r w:rsidRPr="00AF322E">
        <w:rPr>
          <w:sz w:val="28"/>
          <w:szCs w:val="28"/>
        </w:rPr>
        <w:t xml:space="preserve"> Parish: Conservation Area</w:t>
      </w:r>
    </w:p>
    <w:p w:rsidR="0002344D" w:rsidRPr="00AF322E" w:rsidRDefault="0002344D" w:rsidP="00096451">
      <w:pPr>
        <w:spacing w:line="276" w:lineRule="auto"/>
        <w:rPr>
          <w:sz w:val="28"/>
          <w:szCs w:val="28"/>
        </w:rPr>
      </w:pPr>
      <w:r w:rsidRPr="00AF322E">
        <w:rPr>
          <w:b/>
          <w:bCs/>
          <w:sz w:val="28"/>
          <w:szCs w:val="28"/>
        </w:rPr>
        <w:t>Appendix D</w:t>
      </w:r>
      <w:r w:rsidRPr="00AF322E">
        <w:rPr>
          <w:sz w:val="28"/>
          <w:szCs w:val="28"/>
        </w:rPr>
        <w:t xml:space="preserve">   Murton Village Design Statement</w:t>
      </w:r>
    </w:p>
    <w:p w:rsidR="0002344D" w:rsidRPr="00AF322E" w:rsidRDefault="0002344D" w:rsidP="00096451">
      <w:pPr>
        <w:spacing w:line="276" w:lineRule="auto"/>
        <w:rPr>
          <w:sz w:val="28"/>
          <w:szCs w:val="28"/>
        </w:rPr>
      </w:pPr>
      <w:r w:rsidRPr="00AF322E">
        <w:rPr>
          <w:b/>
          <w:bCs/>
          <w:sz w:val="28"/>
          <w:szCs w:val="28"/>
        </w:rPr>
        <w:t xml:space="preserve">Appendix </w:t>
      </w:r>
      <w:proofErr w:type="gramStart"/>
      <w:r w:rsidRPr="00AF322E">
        <w:rPr>
          <w:b/>
          <w:bCs/>
          <w:sz w:val="28"/>
          <w:szCs w:val="28"/>
        </w:rPr>
        <w:t>E</w:t>
      </w:r>
      <w:r w:rsidRPr="00AF322E">
        <w:rPr>
          <w:sz w:val="28"/>
          <w:szCs w:val="28"/>
        </w:rPr>
        <w:t xml:space="preserve">  Murton</w:t>
      </w:r>
      <w:proofErr w:type="gramEnd"/>
      <w:r w:rsidRPr="00AF322E">
        <w:rPr>
          <w:sz w:val="28"/>
          <w:szCs w:val="28"/>
        </w:rPr>
        <w:t xml:space="preserve"> Parish:  Census Data</w:t>
      </w:r>
    </w:p>
    <w:p w:rsidR="0002344D" w:rsidRPr="00AF322E" w:rsidRDefault="0002344D" w:rsidP="00096451">
      <w:pPr>
        <w:spacing w:line="276" w:lineRule="auto"/>
        <w:rPr>
          <w:sz w:val="28"/>
          <w:szCs w:val="28"/>
        </w:rPr>
      </w:pPr>
      <w:r w:rsidRPr="00AF322E">
        <w:rPr>
          <w:b/>
          <w:bCs/>
          <w:sz w:val="28"/>
          <w:szCs w:val="28"/>
        </w:rPr>
        <w:t xml:space="preserve">Appendix </w:t>
      </w:r>
      <w:proofErr w:type="gramStart"/>
      <w:r w:rsidRPr="00AF322E">
        <w:rPr>
          <w:b/>
          <w:bCs/>
          <w:sz w:val="28"/>
          <w:szCs w:val="28"/>
        </w:rPr>
        <w:t>F</w:t>
      </w:r>
      <w:r w:rsidR="00096451">
        <w:rPr>
          <w:b/>
          <w:bCs/>
          <w:sz w:val="28"/>
          <w:szCs w:val="28"/>
        </w:rPr>
        <w:t xml:space="preserve"> </w:t>
      </w:r>
      <w:r w:rsidRPr="00AF322E">
        <w:rPr>
          <w:sz w:val="28"/>
          <w:szCs w:val="28"/>
        </w:rPr>
        <w:t xml:space="preserve"> Murton</w:t>
      </w:r>
      <w:proofErr w:type="gramEnd"/>
      <w:r w:rsidRPr="00AF322E">
        <w:rPr>
          <w:sz w:val="28"/>
          <w:szCs w:val="28"/>
        </w:rPr>
        <w:t xml:space="preserve"> Parish:  Hedgerows and Fields</w:t>
      </w:r>
    </w:p>
    <w:p w:rsidR="0002344D" w:rsidRPr="00AF322E" w:rsidRDefault="0002344D" w:rsidP="00096451">
      <w:pPr>
        <w:spacing w:line="276" w:lineRule="auto"/>
        <w:rPr>
          <w:sz w:val="28"/>
          <w:szCs w:val="28"/>
        </w:rPr>
      </w:pPr>
      <w:r w:rsidRPr="00AF322E">
        <w:rPr>
          <w:b/>
          <w:bCs/>
          <w:sz w:val="28"/>
          <w:szCs w:val="28"/>
        </w:rPr>
        <w:t xml:space="preserve">Appendix </w:t>
      </w:r>
      <w:proofErr w:type="gramStart"/>
      <w:r w:rsidRPr="00AF322E">
        <w:rPr>
          <w:b/>
          <w:bCs/>
          <w:sz w:val="28"/>
          <w:szCs w:val="28"/>
        </w:rPr>
        <w:t>G</w:t>
      </w:r>
      <w:r w:rsidRPr="00AF322E">
        <w:rPr>
          <w:sz w:val="28"/>
          <w:szCs w:val="28"/>
        </w:rPr>
        <w:t xml:space="preserve">  Local</w:t>
      </w:r>
      <w:proofErr w:type="gramEnd"/>
      <w:r w:rsidRPr="00AF322E">
        <w:rPr>
          <w:sz w:val="28"/>
          <w:szCs w:val="28"/>
        </w:rPr>
        <w:t xml:space="preserve"> Green Space Report</w:t>
      </w:r>
    </w:p>
    <w:p w:rsidR="00A32D7A" w:rsidRPr="00AF322E" w:rsidRDefault="00A32D7A" w:rsidP="00096451">
      <w:pPr>
        <w:spacing w:line="276" w:lineRule="auto"/>
        <w:rPr>
          <w:b/>
          <w:bCs/>
          <w:sz w:val="28"/>
          <w:szCs w:val="28"/>
        </w:rPr>
      </w:pPr>
      <w:r w:rsidRPr="00AF322E">
        <w:rPr>
          <w:b/>
          <w:bCs/>
          <w:sz w:val="28"/>
          <w:szCs w:val="28"/>
        </w:rPr>
        <w:t xml:space="preserve">Habitat Regulations Assessment Report </w:t>
      </w:r>
    </w:p>
    <w:p w:rsidR="001C67EB" w:rsidRPr="001C67EB" w:rsidRDefault="00A32D7A" w:rsidP="00AF322E">
      <w:pPr>
        <w:spacing w:line="276" w:lineRule="auto"/>
        <w:rPr>
          <w:b/>
          <w:bCs/>
          <w:sz w:val="28"/>
          <w:szCs w:val="28"/>
        </w:rPr>
      </w:pPr>
      <w:r w:rsidRPr="00AF322E">
        <w:rPr>
          <w:b/>
          <w:bCs/>
          <w:sz w:val="28"/>
          <w:szCs w:val="28"/>
        </w:rPr>
        <w:t>Strategic Environmental Assessment Screening Report.</w:t>
      </w:r>
    </w:p>
    <w:sectPr w:rsidR="001C67EB" w:rsidRPr="001C67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2C2"/>
    <w:rsid w:val="0002344D"/>
    <w:rsid w:val="00096451"/>
    <w:rsid w:val="000D5F48"/>
    <w:rsid w:val="00106087"/>
    <w:rsid w:val="001C67EB"/>
    <w:rsid w:val="002426A6"/>
    <w:rsid w:val="002F0AFE"/>
    <w:rsid w:val="003862C2"/>
    <w:rsid w:val="006F34B2"/>
    <w:rsid w:val="00710DB0"/>
    <w:rsid w:val="00792400"/>
    <w:rsid w:val="00825B2F"/>
    <w:rsid w:val="008D67EE"/>
    <w:rsid w:val="009505D6"/>
    <w:rsid w:val="00A32D7A"/>
    <w:rsid w:val="00AC5F35"/>
    <w:rsid w:val="00AE17BA"/>
    <w:rsid w:val="00AF322E"/>
    <w:rsid w:val="00E9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E31E14"/>
  <w15:chartTrackingRefBased/>
  <w15:docId w15:val="{EE873BE1-96F2-4D41-8C75-624721908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44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2344D"/>
    <w:pPr>
      <w:contextualSpacing/>
    </w:pPr>
    <w:rPr>
      <w:rFonts w:eastAsiaTheme="majorEastAsia" w:cstheme="majorBidi"/>
      <w:color w:val="FF0000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02344D"/>
    <w:rPr>
      <w:rFonts w:eastAsiaTheme="majorEastAsia" w:cstheme="majorBidi"/>
      <w:color w:val="FF0000"/>
      <w:spacing w:val="-10"/>
      <w:kern w:val="28"/>
      <w:sz w:val="56"/>
      <w:szCs w:val="5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Waddington</dc:creator>
  <cp:keywords/>
  <dc:description/>
  <cp:lastModifiedBy>David Waddington</cp:lastModifiedBy>
  <cp:revision>2</cp:revision>
  <dcterms:created xsi:type="dcterms:W3CDTF">2024-10-03T09:54:00Z</dcterms:created>
  <dcterms:modified xsi:type="dcterms:W3CDTF">2024-10-03T09:54:00Z</dcterms:modified>
</cp:coreProperties>
</file>