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206" w:rsidRPr="005F441E" w:rsidRDefault="00C71206" w:rsidP="00C94491">
      <w:pPr>
        <w:pStyle w:val="NoSpacing"/>
        <w:rPr>
          <w:b/>
          <w:sz w:val="32"/>
          <w:szCs w:val="32"/>
        </w:rPr>
      </w:pPr>
      <w:r w:rsidRPr="005F441E">
        <w:rPr>
          <w:b/>
          <w:sz w:val="32"/>
          <w:szCs w:val="32"/>
        </w:rPr>
        <w:t>DRAFT</w:t>
      </w:r>
    </w:p>
    <w:p w:rsidR="00C71206" w:rsidRDefault="00C71206" w:rsidP="00C71206">
      <w:pPr>
        <w:spacing w:after="0" w:line="240" w:lineRule="auto"/>
        <w:jc w:val="center"/>
        <w:rPr>
          <w:rFonts w:cs="Arial"/>
          <w:b/>
          <w:sz w:val="28"/>
          <w:szCs w:val="28"/>
        </w:rPr>
      </w:pPr>
    </w:p>
    <w:p w:rsidR="00C71206" w:rsidRPr="003D1170" w:rsidRDefault="00C71206" w:rsidP="00C71206">
      <w:pPr>
        <w:spacing w:after="0" w:line="240" w:lineRule="auto"/>
        <w:jc w:val="center"/>
        <w:rPr>
          <w:rFonts w:cs="Arial"/>
          <w:b/>
          <w:sz w:val="32"/>
          <w:szCs w:val="32"/>
        </w:rPr>
      </w:pPr>
      <w:r w:rsidRPr="003D1170">
        <w:rPr>
          <w:rFonts w:cs="Arial"/>
          <w:b/>
          <w:sz w:val="32"/>
          <w:szCs w:val="32"/>
        </w:rPr>
        <w:t>Murton Parish Neighbourhood Plan Working Party</w:t>
      </w:r>
    </w:p>
    <w:p w:rsidR="00C71206" w:rsidRPr="003D1170" w:rsidRDefault="00C71206" w:rsidP="00C71206">
      <w:pPr>
        <w:spacing w:after="0" w:line="240" w:lineRule="auto"/>
        <w:jc w:val="center"/>
        <w:rPr>
          <w:rFonts w:cs="Arial"/>
          <w:b/>
          <w:sz w:val="32"/>
          <w:szCs w:val="32"/>
        </w:rPr>
      </w:pPr>
    </w:p>
    <w:p w:rsidR="00C71206" w:rsidRDefault="00C71206" w:rsidP="00C71206">
      <w:pPr>
        <w:spacing w:after="0" w:line="240" w:lineRule="auto"/>
        <w:jc w:val="center"/>
        <w:rPr>
          <w:rFonts w:cs="Arial"/>
          <w:b/>
          <w:sz w:val="32"/>
          <w:szCs w:val="32"/>
        </w:rPr>
      </w:pPr>
      <w:r w:rsidRPr="003D1170">
        <w:rPr>
          <w:rFonts w:cs="Arial"/>
          <w:b/>
          <w:sz w:val="32"/>
          <w:szCs w:val="32"/>
        </w:rPr>
        <w:t xml:space="preserve">Report to the Parish Council, </w:t>
      </w:r>
      <w:r w:rsidR="00C94491">
        <w:rPr>
          <w:rFonts w:cs="Arial"/>
          <w:b/>
          <w:sz w:val="32"/>
          <w:szCs w:val="32"/>
        </w:rPr>
        <w:t>February 12</w:t>
      </w:r>
      <w:r w:rsidR="00C94491" w:rsidRPr="00C94491">
        <w:rPr>
          <w:rFonts w:cs="Arial"/>
          <w:b/>
          <w:sz w:val="32"/>
          <w:szCs w:val="32"/>
          <w:vertAlign w:val="superscript"/>
        </w:rPr>
        <w:t>th</w:t>
      </w:r>
      <w:r w:rsidR="00C94491">
        <w:rPr>
          <w:rFonts w:cs="Arial"/>
          <w:b/>
          <w:sz w:val="32"/>
          <w:szCs w:val="32"/>
        </w:rPr>
        <w:t xml:space="preserve"> </w:t>
      </w:r>
      <w:r w:rsidRPr="003D1170">
        <w:rPr>
          <w:rFonts w:cs="Arial"/>
          <w:b/>
          <w:sz w:val="32"/>
          <w:szCs w:val="32"/>
        </w:rPr>
        <w:t>2020</w:t>
      </w:r>
    </w:p>
    <w:p w:rsidR="00C71206" w:rsidRDefault="00C71206" w:rsidP="00C71206">
      <w:pPr>
        <w:spacing w:after="0" w:line="240" w:lineRule="auto"/>
        <w:jc w:val="center"/>
        <w:rPr>
          <w:rFonts w:cs="Arial"/>
          <w:b/>
          <w:sz w:val="32"/>
          <w:szCs w:val="32"/>
        </w:rPr>
      </w:pPr>
    </w:p>
    <w:p w:rsidR="00C71206" w:rsidRDefault="00C71206" w:rsidP="00C71206">
      <w:pPr>
        <w:spacing w:after="0" w:line="240" w:lineRule="auto"/>
        <w:jc w:val="center"/>
        <w:rPr>
          <w:rFonts w:cs="Arial"/>
          <w:b/>
          <w:sz w:val="32"/>
          <w:szCs w:val="32"/>
        </w:rPr>
      </w:pPr>
    </w:p>
    <w:p w:rsidR="00C71206" w:rsidRDefault="00C71206" w:rsidP="00C71206">
      <w:pPr>
        <w:pStyle w:val="ListParagraph"/>
        <w:numPr>
          <w:ilvl w:val="0"/>
          <w:numId w:val="1"/>
        </w:numPr>
        <w:spacing w:after="0" w:line="240" w:lineRule="auto"/>
        <w:rPr>
          <w:rFonts w:cs="Arial"/>
          <w:b/>
          <w:sz w:val="28"/>
          <w:szCs w:val="28"/>
        </w:rPr>
      </w:pPr>
      <w:r>
        <w:rPr>
          <w:rFonts w:cs="Arial"/>
          <w:b/>
          <w:sz w:val="32"/>
          <w:szCs w:val="32"/>
        </w:rPr>
        <w:t xml:space="preserve"> </w:t>
      </w:r>
      <w:r w:rsidRPr="00C71206">
        <w:rPr>
          <w:rFonts w:cs="Arial"/>
          <w:b/>
          <w:sz w:val="28"/>
          <w:szCs w:val="28"/>
        </w:rPr>
        <w:t>Report on the Murton Parish Neighbourhood Plan by the CYC</w:t>
      </w:r>
    </w:p>
    <w:p w:rsidR="0063274B" w:rsidRDefault="0063274B" w:rsidP="0063274B">
      <w:pPr>
        <w:pStyle w:val="ListParagraph"/>
        <w:spacing w:after="0" w:line="240" w:lineRule="auto"/>
        <w:rPr>
          <w:rFonts w:cs="Arial"/>
          <w:b/>
          <w:sz w:val="28"/>
          <w:szCs w:val="28"/>
        </w:rPr>
      </w:pPr>
    </w:p>
    <w:p w:rsidR="0063274B" w:rsidRPr="00EC012C" w:rsidRDefault="00C94491" w:rsidP="00CA68E8">
      <w:pPr>
        <w:spacing w:after="0" w:line="240" w:lineRule="auto"/>
        <w:rPr>
          <w:rFonts w:cs="Arial"/>
          <w:sz w:val="28"/>
          <w:szCs w:val="28"/>
        </w:rPr>
      </w:pPr>
      <w:r w:rsidRPr="00EC012C">
        <w:rPr>
          <w:rFonts w:cs="Arial"/>
          <w:sz w:val="28"/>
          <w:szCs w:val="28"/>
        </w:rPr>
        <w:t xml:space="preserve">In our last report, January </w:t>
      </w:r>
      <w:r w:rsidR="006A261E" w:rsidRPr="00EC012C">
        <w:rPr>
          <w:rFonts w:cs="Arial"/>
          <w:sz w:val="28"/>
          <w:szCs w:val="28"/>
        </w:rPr>
        <w:t>8</w:t>
      </w:r>
      <w:r w:rsidR="006A261E" w:rsidRPr="00EC012C">
        <w:rPr>
          <w:rFonts w:cs="Arial"/>
          <w:sz w:val="28"/>
          <w:szCs w:val="28"/>
          <w:vertAlign w:val="superscript"/>
        </w:rPr>
        <w:t>th</w:t>
      </w:r>
      <w:r w:rsidR="006A261E" w:rsidRPr="00EC012C">
        <w:rPr>
          <w:rFonts w:cs="Arial"/>
          <w:sz w:val="28"/>
          <w:szCs w:val="28"/>
        </w:rPr>
        <w:t xml:space="preserve"> 2020, t</w:t>
      </w:r>
      <w:r w:rsidR="0063274B" w:rsidRPr="00EC012C">
        <w:rPr>
          <w:rFonts w:cs="Arial"/>
          <w:sz w:val="28"/>
          <w:szCs w:val="28"/>
        </w:rPr>
        <w:t xml:space="preserve">he Working Party </w:t>
      </w:r>
      <w:r w:rsidR="006A261E" w:rsidRPr="00EC012C">
        <w:rPr>
          <w:rFonts w:cs="Arial"/>
          <w:sz w:val="28"/>
          <w:szCs w:val="28"/>
        </w:rPr>
        <w:t>noted that it had</w:t>
      </w:r>
      <w:r w:rsidR="0063274B" w:rsidRPr="00EC012C">
        <w:rPr>
          <w:rFonts w:cs="Arial"/>
          <w:sz w:val="28"/>
          <w:szCs w:val="28"/>
        </w:rPr>
        <w:t xml:space="preserve"> received comments from one of the two officers in Forward Planning, Anna Pawson.  These concern two of the four documents that we sent them, the Plan itself and the brochure which</w:t>
      </w:r>
      <w:r w:rsidR="006A261E" w:rsidRPr="00EC012C">
        <w:rPr>
          <w:rFonts w:cs="Arial"/>
          <w:sz w:val="28"/>
          <w:szCs w:val="28"/>
        </w:rPr>
        <w:t xml:space="preserve"> will be sent to every resident</w:t>
      </w:r>
      <w:r w:rsidR="0063274B" w:rsidRPr="00EC012C">
        <w:rPr>
          <w:rFonts w:cs="Arial"/>
          <w:sz w:val="28"/>
          <w:szCs w:val="28"/>
        </w:rPr>
        <w:t>, landowner and business in the Parish.</w:t>
      </w:r>
    </w:p>
    <w:p w:rsidR="006A261E" w:rsidRPr="00EC012C" w:rsidRDefault="006A261E" w:rsidP="00CA68E8">
      <w:pPr>
        <w:spacing w:after="0" w:line="240" w:lineRule="auto"/>
        <w:rPr>
          <w:rFonts w:cs="Arial"/>
          <w:sz w:val="28"/>
          <w:szCs w:val="28"/>
        </w:rPr>
      </w:pPr>
    </w:p>
    <w:p w:rsidR="006A261E" w:rsidRPr="00EC012C" w:rsidRDefault="006A261E" w:rsidP="00CA68E8">
      <w:pPr>
        <w:spacing w:after="0" w:line="240" w:lineRule="auto"/>
        <w:rPr>
          <w:rFonts w:cs="Arial"/>
          <w:sz w:val="28"/>
          <w:szCs w:val="28"/>
        </w:rPr>
      </w:pPr>
      <w:r w:rsidRPr="00EC012C">
        <w:rPr>
          <w:rFonts w:cs="Arial"/>
          <w:sz w:val="28"/>
          <w:szCs w:val="28"/>
        </w:rPr>
        <w:t xml:space="preserve">The comments were principally on the wording of the Policies.  One of </w:t>
      </w:r>
      <w:r w:rsidR="00301B8C" w:rsidRPr="00EC012C">
        <w:rPr>
          <w:rFonts w:cs="Arial"/>
          <w:sz w:val="28"/>
          <w:szCs w:val="28"/>
        </w:rPr>
        <w:t>t</w:t>
      </w:r>
      <w:r w:rsidRPr="00EC012C">
        <w:rPr>
          <w:rFonts w:cs="Arial"/>
          <w:sz w:val="28"/>
          <w:szCs w:val="28"/>
        </w:rPr>
        <w:t xml:space="preserve">hese was particularly </w:t>
      </w:r>
      <w:r w:rsidR="00301B8C" w:rsidRPr="00EC012C">
        <w:rPr>
          <w:rFonts w:cs="Arial"/>
          <w:sz w:val="28"/>
          <w:szCs w:val="28"/>
        </w:rPr>
        <w:t>significant</w:t>
      </w:r>
      <w:r w:rsidRPr="00EC012C">
        <w:rPr>
          <w:rFonts w:cs="Arial"/>
          <w:sz w:val="28"/>
          <w:szCs w:val="28"/>
        </w:rPr>
        <w:t xml:space="preserve">, the recommendations on </w:t>
      </w:r>
      <w:r w:rsidR="00301B8C" w:rsidRPr="00EC012C">
        <w:rPr>
          <w:rFonts w:cs="Arial"/>
          <w:sz w:val="28"/>
          <w:szCs w:val="28"/>
        </w:rPr>
        <w:t>G</w:t>
      </w:r>
      <w:r w:rsidR="00AF3407">
        <w:rPr>
          <w:rFonts w:cs="Arial"/>
          <w:sz w:val="28"/>
          <w:szCs w:val="28"/>
        </w:rPr>
        <w:t>reen S</w:t>
      </w:r>
      <w:r w:rsidRPr="00EC012C">
        <w:rPr>
          <w:rFonts w:cs="Arial"/>
          <w:sz w:val="28"/>
          <w:szCs w:val="28"/>
        </w:rPr>
        <w:t>pa</w:t>
      </w:r>
      <w:r w:rsidR="00301B8C" w:rsidRPr="00EC012C">
        <w:rPr>
          <w:rFonts w:cs="Arial"/>
          <w:sz w:val="28"/>
          <w:szCs w:val="28"/>
        </w:rPr>
        <w:t xml:space="preserve">ces and how these were written </w:t>
      </w:r>
      <w:r w:rsidRPr="00EC012C">
        <w:rPr>
          <w:rFonts w:cs="Arial"/>
          <w:sz w:val="28"/>
          <w:szCs w:val="28"/>
        </w:rPr>
        <w:t xml:space="preserve">up in the Plan.  </w:t>
      </w:r>
      <w:r w:rsidR="00301B8C" w:rsidRPr="00EC012C">
        <w:rPr>
          <w:rFonts w:cs="Arial"/>
          <w:sz w:val="28"/>
          <w:szCs w:val="28"/>
        </w:rPr>
        <w:t xml:space="preserve">They were </w:t>
      </w:r>
      <w:r w:rsidR="001D3634">
        <w:rPr>
          <w:rFonts w:cs="Arial"/>
          <w:sz w:val="28"/>
          <w:szCs w:val="28"/>
        </w:rPr>
        <w:t>written up as a separate s</w:t>
      </w:r>
      <w:r w:rsidRPr="00EC012C">
        <w:rPr>
          <w:rFonts w:cs="Arial"/>
          <w:sz w:val="28"/>
          <w:szCs w:val="28"/>
        </w:rPr>
        <w:t>ection, whereas Anna argue</w:t>
      </w:r>
      <w:r w:rsidR="00AF3407">
        <w:rPr>
          <w:rFonts w:cs="Arial"/>
          <w:sz w:val="28"/>
          <w:szCs w:val="28"/>
        </w:rPr>
        <w:t>d for them</w:t>
      </w:r>
      <w:r w:rsidR="001D3634">
        <w:rPr>
          <w:rFonts w:cs="Arial"/>
          <w:sz w:val="28"/>
          <w:szCs w:val="28"/>
        </w:rPr>
        <w:t xml:space="preserve"> being subsumed in the s</w:t>
      </w:r>
      <w:r w:rsidRPr="00EC012C">
        <w:rPr>
          <w:rFonts w:cs="Arial"/>
          <w:sz w:val="28"/>
          <w:szCs w:val="28"/>
        </w:rPr>
        <w:t>ection on Policies.  She won the argument!</w:t>
      </w:r>
    </w:p>
    <w:p w:rsidR="0063274B" w:rsidRPr="00EC012C" w:rsidRDefault="0063274B" w:rsidP="0063274B">
      <w:pPr>
        <w:pStyle w:val="ListParagraph"/>
        <w:spacing w:after="0" w:line="240" w:lineRule="auto"/>
        <w:rPr>
          <w:rFonts w:cs="Arial"/>
          <w:sz w:val="28"/>
          <w:szCs w:val="28"/>
        </w:rPr>
      </w:pPr>
    </w:p>
    <w:p w:rsidR="00301B8C" w:rsidRDefault="00301B8C" w:rsidP="00CA68E8">
      <w:pPr>
        <w:spacing w:after="0" w:line="240" w:lineRule="auto"/>
        <w:rPr>
          <w:rFonts w:cs="Arial"/>
          <w:sz w:val="28"/>
          <w:szCs w:val="28"/>
        </w:rPr>
      </w:pPr>
      <w:r w:rsidRPr="00EC012C">
        <w:rPr>
          <w:rFonts w:cs="Arial"/>
          <w:sz w:val="28"/>
          <w:szCs w:val="28"/>
        </w:rPr>
        <w:t>We had a meeting with Anna on February 4</w:t>
      </w:r>
      <w:r w:rsidRPr="00EC012C">
        <w:rPr>
          <w:rFonts w:cs="Arial"/>
          <w:sz w:val="28"/>
          <w:szCs w:val="28"/>
          <w:vertAlign w:val="superscript"/>
        </w:rPr>
        <w:t>th</w:t>
      </w:r>
      <w:r w:rsidRPr="00EC012C">
        <w:rPr>
          <w:rFonts w:cs="Arial"/>
          <w:sz w:val="28"/>
          <w:szCs w:val="28"/>
        </w:rPr>
        <w:t xml:space="preserve"> at the Council Offices.  We went through all the outstanding points in the Plan and Brochure</w:t>
      </w:r>
      <w:r w:rsidR="00EC012C" w:rsidRPr="00EC012C">
        <w:rPr>
          <w:rFonts w:cs="Arial"/>
          <w:sz w:val="28"/>
          <w:szCs w:val="28"/>
        </w:rPr>
        <w:t xml:space="preserve"> and we are now preparing </w:t>
      </w:r>
      <w:r w:rsidR="00337544" w:rsidRPr="00EC012C">
        <w:rPr>
          <w:rFonts w:cs="Arial"/>
          <w:sz w:val="28"/>
          <w:szCs w:val="28"/>
        </w:rPr>
        <w:t>pre-publication editions</w:t>
      </w:r>
      <w:r w:rsidR="00EC012C" w:rsidRPr="00EC012C">
        <w:rPr>
          <w:rFonts w:cs="Arial"/>
          <w:sz w:val="28"/>
          <w:szCs w:val="28"/>
        </w:rPr>
        <w:t xml:space="preserve"> of both for discussion by the whole Parish Council</w:t>
      </w:r>
      <w:r w:rsidR="00337544">
        <w:rPr>
          <w:rFonts w:cs="Arial"/>
          <w:sz w:val="28"/>
          <w:szCs w:val="28"/>
        </w:rPr>
        <w:t>.</w:t>
      </w:r>
    </w:p>
    <w:p w:rsidR="00337544" w:rsidRDefault="00337544" w:rsidP="00CA68E8">
      <w:pPr>
        <w:spacing w:after="0" w:line="240" w:lineRule="auto"/>
        <w:rPr>
          <w:rFonts w:cs="Arial"/>
          <w:sz w:val="28"/>
          <w:szCs w:val="28"/>
        </w:rPr>
      </w:pPr>
    </w:p>
    <w:p w:rsidR="00337544" w:rsidRPr="00EC012C" w:rsidRDefault="00337544" w:rsidP="00CA68E8">
      <w:pPr>
        <w:spacing w:after="0" w:line="240" w:lineRule="auto"/>
        <w:rPr>
          <w:rFonts w:cs="Arial"/>
          <w:sz w:val="28"/>
          <w:szCs w:val="28"/>
        </w:rPr>
      </w:pPr>
      <w:r>
        <w:rPr>
          <w:rFonts w:cs="Arial"/>
          <w:sz w:val="28"/>
          <w:szCs w:val="28"/>
        </w:rPr>
        <w:t>The sections in the Plan are now:</w:t>
      </w:r>
    </w:p>
    <w:p w:rsidR="0063274B" w:rsidRDefault="0063274B" w:rsidP="00337544">
      <w:pPr>
        <w:spacing w:after="0" w:line="240" w:lineRule="auto"/>
        <w:rPr>
          <w:rFonts w:cs="Arial"/>
          <w:sz w:val="28"/>
          <w:szCs w:val="28"/>
        </w:rPr>
      </w:pPr>
    </w:p>
    <w:p w:rsidR="00337544" w:rsidRDefault="00337544" w:rsidP="00337544">
      <w:pPr>
        <w:spacing w:after="0" w:line="240" w:lineRule="auto"/>
        <w:jc w:val="center"/>
        <w:rPr>
          <w:rFonts w:cs="Arial"/>
          <w:b/>
          <w:sz w:val="28"/>
          <w:szCs w:val="28"/>
        </w:rPr>
      </w:pPr>
      <w:r w:rsidRPr="00337544">
        <w:rPr>
          <w:rFonts w:cs="Arial"/>
          <w:b/>
          <w:sz w:val="28"/>
          <w:szCs w:val="28"/>
        </w:rPr>
        <w:t>Murton Parish Neighbourhood Plan</w:t>
      </w:r>
    </w:p>
    <w:p w:rsidR="00337544" w:rsidRDefault="00337544" w:rsidP="00337544">
      <w:pPr>
        <w:spacing w:after="0" w:line="240" w:lineRule="auto"/>
        <w:jc w:val="center"/>
        <w:rPr>
          <w:rFonts w:cs="Arial"/>
          <w:b/>
          <w:sz w:val="28"/>
          <w:szCs w:val="28"/>
        </w:rPr>
      </w:pPr>
    </w:p>
    <w:p w:rsidR="00337544" w:rsidRPr="00337544" w:rsidRDefault="00337544" w:rsidP="00337544">
      <w:pPr>
        <w:spacing w:after="0" w:line="240" w:lineRule="auto"/>
        <w:rPr>
          <w:rFonts w:cs="Arial"/>
          <w:b/>
          <w:sz w:val="24"/>
          <w:szCs w:val="24"/>
        </w:rPr>
      </w:pPr>
      <w:r w:rsidRPr="00337544">
        <w:rPr>
          <w:rFonts w:cs="Arial"/>
          <w:b/>
          <w:sz w:val="24"/>
          <w:szCs w:val="24"/>
        </w:rPr>
        <w:t>Foreword</w:t>
      </w:r>
    </w:p>
    <w:p w:rsidR="00337544" w:rsidRPr="00337544" w:rsidRDefault="00337544" w:rsidP="00337544">
      <w:pPr>
        <w:spacing w:after="0" w:line="240" w:lineRule="auto"/>
        <w:rPr>
          <w:rFonts w:cs="Arial"/>
          <w:b/>
          <w:sz w:val="24"/>
          <w:szCs w:val="24"/>
        </w:rPr>
      </w:pPr>
    </w:p>
    <w:p w:rsidR="00337544" w:rsidRPr="00337544" w:rsidRDefault="00337544" w:rsidP="00337544">
      <w:pPr>
        <w:spacing w:after="0" w:line="360" w:lineRule="auto"/>
        <w:rPr>
          <w:rFonts w:cs="Arial"/>
          <w:sz w:val="24"/>
          <w:szCs w:val="24"/>
        </w:rPr>
      </w:pPr>
      <w:r w:rsidRPr="00337544">
        <w:rPr>
          <w:rFonts w:cs="Arial"/>
          <w:b/>
          <w:sz w:val="24"/>
          <w:szCs w:val="24"/>
        </w:rPr>
        <w:t xml:space="preserve">Section </w:t>
      </w:r>
      <w:proofErr w:type="gramStart"/>
      <w:r w:rsidRPr="00337544">
        <w:rPr>
          <w:rFonts w:cs="Arial"/>
          <w:b/>
          <w:sz w:val="24"/>
          <w:szCs w:val="24"/>
        </w:rPr>
        <w:t>1</w:t>
      </w:r>
      <w:r w:rsidRPr="00337544">
        <w:rPr>
          <w:rFonts w:cs="Arial"/>
          <w:sz w:val="24"/>
          <w:szCs w:val="24"/>
        </w:rPr>
        <w:t xml:space="preserve">  The</w:t>
      </w:r>
      <w:proofErr w:type="gramEnd"/>
      <w:r w:rsidRPr="00337544">
        <w:rPr>
          <w:rFonts w:cs="Arial"/>
          <w:sz w:val="24"/>
          <w:szCs w:val="24"/>
        </w:rPr>
        <w:t xml:space="preserve"> Planning Framework</w:t>
      </w:r>
    </w:p>
    <w:p w:rsidR="00301B8C" w:rsidRPr="00337544" w:rsidRDefault="00EC012C" w:rsidP="00337544">
      <w:pPr>
        <w:spacing w:line="360" w:lineRule="auto"/>
        <w:rPr>
          <w:sz w:val="24"/>
          <w:szCs w:val="24"/>
        </w:rPr>
      </w:pPr>
      <w:r w:rsidRPr="00337544">
        <w:rPr>
          <w:b/>
          <w:sz w:val="24"/>
          <w:szCs w:val="24"/>
        </w:rPr>
        <w:t xml:space="preserve">Section </w:t>
      </w:r>
      <w:proofErr w:type="gramStart"/>
      <w:r w:rsidRPr="00337544">
        <w:rPr>
          <w:b/>
          <w:sz w:val="24"/>
          <w:szCs w:val="24"/>
        </w:rPr>
        <w:t>2</w:t>
      </w:r>
      <w:r w:rsidRPr="00337544">
        <w:rPr>
          <w:sz w:val="24"/>
          <w:szCs w:val="24"/>
        </w:rPr>
        <w:t xml:space="preserve">  Preparation</w:t>
      </w:r>
      <w:proofErr w:type="gramEnd"/>
      <w:r w:rsidRPr="00337544">
        <w:rPr>
          <w:sz w:val="24"/>
          <w:szCs w:val="24"/>
        </w:rPr>
        <w:t xml:space="preserve"> of the</w:t>
      </w:r>
      <w:r w:rsidR="00AF3407">
        <w:rPr>
          <w:sz w:val="24"/>
          <w:szCs w:val="24"/>
        </w:rPr>
        <w:t xml:space="preserve"> </w:t>
      </w:r>
      <w:r w:rsidRPr="00337544">
        <w:rPr>
          <w:sz w:val="24"/>
          <w:szCs w:val="24"/>
        </w:rPr>
        <w:t>Murton Parish Nei</w:t>
      </w:r>
      <w:r w:rsidR="00AF3407">
        <w:rPr>
          <w:sz w:val="24"/>
          <w:szCs w:val="24"/>
        </w:rPr>
        <w:t>g</w:t>
      </w:r>
      <w:r w:rsidRPr="00337544">
        <w:rPr>
          <w:sz w:val="24"/>
          <w:szCs w:val="24"/>
        </w:rPr>
        <w:t>hbourhood Plan</w:t>
      </w:r>
    </w:p>
    <w:p w:rsidR="00EC012C" w:rsidRPr="00337544" w:rsidRDefault="00EC012C" w:rsidP="00337544">
      <w:pPr>
        <w:spacing w:line="360" w:lineRule="auto"/>
        <w:rPr>
          <w:sz w:val="24"/>
          <w:szCs w:val="24"/>
        </w:rPr>
      </w:pPr>
      <w:r w:rsidRPr="00337544">
        <w:rPr>
          <w:b/>
          <w:sz w:val="24"/>
          <w:szCs w:val="24"/>
        </w:rPr>
        <w:t>Section 3</w:t>
      </w:r>
      <w:r w:rsidRPr="00337544">
        <w:rPr>
          <w:sz w:val="24"/>
          <w:szCs w:val="24"/>
        </w:rPr>
        <w:t xml:space="preserve"> Our Aims</w:t>
      </w:r>
    </w:p>
    <w:p w:rsidR="00EC012C" w:rsidRPr="00337544" w:rsidRDefault="00EC012C" w:rsidP="00337544">
      <w:pPr>
        <w:spacing w:line="360" w:lineRule="auto"/>
        <w:rPr>
          <w:sz w:val="24"/>
          <w:szCs w:val="24"/>
        </w:rPr>
      </w:pPr>
      <w:r w:rsidRPr="00337544">
        <w:rPr>
          <w:b/>
          <w:sz w:val="24"/>
          <w:szCs w:val="24"/>
        </w:rPr>
        <w:t xml:space="preserve">Section </w:t>
      </w:r>
      <w:proofErr w:type="gramStart"/>
      <w:r w:rsidRPr="00337544">
        <w:rPr>
          <w:b/>
          <w:sz w:val="24"/>
          <w:szCs w:val="24"/>
        </w:rPr>
        <w:t>4</w:t>
      </w:r>
      <w:r w:rsidRPr="00337544">
        <w:rPr>
          <w:sz w:val="24"/>
          <w:szCs w:val="24"/>
        </w:rPr>
        <w:t xml:space="preserve"> </w:t>
      </w:r>
      <w:r w:rsidR="00AF3407">
        <w:rPr>
          <w:sz w:val="24"/>
          <w:szCs w:val="24"/>
        </w:rPr>
        <w:t xml:space="preserve"> </w:t>
      </w:r>
      <w:r w:rsidRPr="00337544">
        <w:rPr>
          <w:sz w:val="24"/>
          <w:szCs w:val="24"/>
        </w:rPr>
        <w:t>The</w:t>
      </w:r>
      <w:proofErr w:type="gramEnd"/>
      <w:r w:rsidRPr="00337544">
        <w:rPr>
          <w:sz w:val="24"/>
          <w:szCs w:val="24"/>
        </w:rPr>
        <w:t xml:space="preserve"> Neighbour</w:t>
      </w:r>
      <w:r w:rsidR="00AF3407">
        <w:rPr>
          <w:sz w:val="24"/>
          <w:szCs w:val="24"/>
        </w:rPr>
        <w:t>hood</w:t>
      </w:r>
      <w:r w:rsidRPr="00337544">
        <w:rPr>
          <w:sz w:val="24"/>
          <w:szCs w:val="24"/>
        </w:rPr>
        <w:t xml:space="preserve"> Plan: Its Context and General Data </w:t>
      </w:r>
    </w:p>
    <w:p w:rsidR="00EC012C" w:rsidRPr="00337544" w:rsidRDefault="00EC012C" w:rsidP="00337544">
      <w:pPr>
        <w:spacing w:line="360" w:lineRule="auto"/>
        <w:rPr>
          <w:sz w:val="24"/>
          <w:szCs w:val="24"/>
        </w:rPr>
      </w:pPr>
      <w:r w:rsidRPr="00337544">
        <w:rPr>
          <w:b/>
          <w:sz w:val="24"/>
          <w:szCs w:val="24"/>
        </w:rPr>
        <w:t xml:space="preserve">Section </w:t>
      </w:r>
      <w:proofErr w:type="gramStart"/>
      <w:r w:rsidRPr="00337544">
        <w:rPr>
          <w:b/>
          <w:sz w:val="24"/>
          <w:szCs w:val="24"/>
        </w:rPr>
        <w:t>5</w:t>
      </w:r>
      <w:r w:rsidRPr="00337544">
        <w:rPr>
          <w:sz w:val="24"/>
          <w:szCs w:val="24"/>
        </w:rPr>
        <w:t xml:space="preserve">  Community</w:t>
      </w:r>
      <w:proofErr w:type="gramEnd"/>
      <w:r w:rsidRPr="00337544">
        <w:rPr>
          <w:sz w:val="24"/>
          <w:szCs w:val="24"/>
        </w:rPr>
        <w:t xml:space="preserve"> and Stakeholder Engagement</w:t>
      </w:r>
    </w:p>
    <w:p w:rsidR="00EC012C" w:rsidRPr="00337544" w:rsidRDefault="00EC012C" w:rsidP="00337544">
      <w:pPr>
        <w:spacing w:line="360" w:lineRule="auto"/>
        <w:rPr>
          <w:sz w:val="24"/>
          <w:szCs w:val="24"/>
        </w:rPr>
      </w:pPr>
      <w:r w:rsidRPr="00337544">
        <w:rPr>
          <w:b/>
          <w:sz w:val="24"/>
          <w:szCs w:val="24"/>
        </w:rPr>
        <w:lastRenderedPageBreak/>
        <w:t xml:space="preserve">Section </w:t>
      </w:r>
      <w:proofErr w:type="gramStart"/>
      <w:r w:rsidRPr="00337544">
        <w:rPr>
          <w:b/>
          <w:sz w:val="24"/>
          <w:szCs w:val="24"/>
        </w:rPr>
        <w:t>6</w:t>
      </w:r>
      <w:r w:rsidRPr="00337544">
        <w:rPr>
          <w:sz w:val="24"/>
          <w:szCs w:val="24"/>
        </w:rPr>
        <w:t xml:space="preserve">  Policies</w:t>
      </w:r>
      <w:proofErr w:type="gramEnd"/>
    </w:p>
    <w:p w:rsidR="00EC012C" w:rsidRPr="00337544" w:rsidRDefault="00EC012C" w:rsidP="00337544">
      <w:pPr>
        <w:spacing w:line="360" w:lineRule="auto"/>
        <w:rPr>
          <w:sz w:val="24"/>
          <w:szCs w:val="24"/>
        </w:rPr>
      </w:pPr>
      <w:r w:rsidRPr="00337544">
        <w:rPr>
          <w:b/>
          <w:sz w:val="24"/>
          <w:szCs w:val="24"/>
        </w:rPr>
        <w:t>Section 7</w:t>
      </w:r>
      <w:r w:rsidRPr="00337544">
        <w:rPr>
          <w:sz w:val="24"/>
          <w:szCs w:val="24"/>
        </w:rPr>
        <w:t xml:space="preserve"> Community Actions</w:t>
      </w:r>
    </w:p>
    <w:p w:rsidR="00EC012C" w:rsidRPr="00337544" w:rsidRDefault="00EC012C" w:rsidP="00337544">
      <w:pPr>
        <w:spacing w:line="360" w:lineRule="auto"/>
        <w:rPr>
          <w:b/>
          <w:sz w:val="24"/>
          <w:szCs w:val="24"/>
        </w:rPr>
      </w:pPr>
      <w:r w:rsidRPr="00337544">
        <w:rPr>
          <w:b/>
          <w:sz w:val="24"/>
          <w:szCs w:val="24"/>
        </w:rPr>
        <w:t>Appendices</w:t>
      </w:r>
    </w:p>
    <w:p w:rsidR="00261C6D" w:rsidRPr="00337544" w:rsidRDefault="00261C6D" w:rsidP="00337544">
      <w:pPr>
        <w:spacing w:line="360" w:lineRule="auto"/>
        <w:rPr>
          <w:sz w:val="24"/>
          <w:szCs w:val="24"/>
        </w:rPr>
      </w:pPr>
      <w:r w:rsidRPr="00337544">
        <w:rPr>
          <w:sz w:val="24"/>
          <w:szCs w:val="24"/>
        </w:rPr>
        <w:t xml:space="preserve"> </w:t>
      </w:r>
      <w:r w:rsidRPr="00337544">
        <w:rPr>
          <w:b/>
          <w:sz w:val="24"/>
          <w:szCs w:val="24"/>
        </w:rPr>
        <w:t>A</w:t>
      </w:r>
      <w:r w:rsidRPr="00337544">
        <w:rPr>
          <w:sz w:val="24"/>
          <w:szCs w:val="24"/>
        </w:rPr>
        <w:t xml:space="preserve">  Murton Parish Conservation Area</w:t>
      </w:r>
    </w:p>
    <w:p w:rsidR="00261C6D" w:rsidRPr="00337544" w:rsidRDefault="00261C6D" w:rsidP="00337544">
      <w:pPr>
        <w:spacing w:line="360" w:lineRule="auto"/>
        <w:rPr>
          <w:sz w:val="24"/>
          <w:szCs w:val="24"/>
        </w:rPr>
      </w:pPr>
      <w:r w:rsidRPr="00337544">
        <w:rPr>
          <w:b/>
          <w:sz w:val="24"/>
          <w:szCs w:val="24"/>
        </w:rPr>
        <w:t>B</w:t>
      </w:r>
      <w:r w:rsidRPr="00337544">
        <w:rPr>
          <w:sz w:val="24"/>
          <w:szCs w:val="24"/>
        </w:rPr>
        <w:t xml:space="preserve">  A history of Murton Parish</w:t>
      </w:r>
    </w:p>
    <w:p w:rsidR="00261C6D" w:rsidRPr="00337544" w:rsidRDefault="00261C6D" w:rsidP="00337544">
      <w:pPr>
        <w:spacing w:line="360" w:lineRule="auto"/>
        <w:rPr>
          <w:sz w:val="24"/>
          <w:szCs w:val="24"/>
        </w:rPr>
      </w:pPr>
      <w:r w:rsidRPr="00337544">
        <w:rPr>
          <w:b/>
          <w:sz w:val="24"/>
          <w:szCs w:val="24"/>
        </w:rPr>
        <w:t>C</w:t>
      </w:r>
      <w:r w:rsidRPr="00337544">
        <w:rPr>
          <w:sz w:val="24"/>
          <w:szCs w:val="24"/>
        </w:rPr>
        <w:t xml:space="preserve">  Murton Parish:  Census Data</w:t>
      </w:r>
    </w:p>
    <w:p w:rsidR="00261C6D" w:rsidRPr="00337544" w:rsidRDefault="00261C6D" w:rsidP="00337544">
      <w:pPr>
        <w:spacing w:line="360" w:lineRule="auto"/>
        <w:rPr>
          <w:sz w:val="24"/>
          <w:szCs w:val="24"/>
        </w:rPr>
      </w:pPr>
      <w:r w:rsidRPr="00337544">
        <w:rPr>
          <w:b/>
          <w:sz w:val="24"/>
          <w:szCs w:val="24"/>
        </w:rPr>
        <w:t>D</w:t>
      </w:r>
      <w:r w:rsidRPr="00337544">
        <w:rPr>
          <w:sz w:val="24"/>
          <w:szCs w:val="24"/>
        </w:rPr>
        <w:t xml:space="preserve">  Murton Parish:  Evidence of hedges</w:t>
      </w:r>
    </w:p>
    <w:p w:rsidR="00261C6D" w:rsidRDefault="00261C6D" w:rsidP="00337544">
      <w:pPr>
        <w:spacing w:line="360" w:lineRule="auto"/>
        <w:rPr>
          <w:sz w:val="24"/>
          <w:szCs w:val="24"/>
        </w:rPr>
      </w:pPr>
      <w:r w:rsidRPr="00337544">
        <w:rPr>
          <w:b/>
          <w:sz w:val="24"/>
          <w:szCs w:val="24"/>
        </w:rPr>
        <w:t>E</w:t>
      </w:r>
      <w:r w:rsidRPr="00337544">
        <w:rPr>
          <w:sz w:val="24"/>
          <w:szCs w:val="24"/>
        </w:rPr>
        <w:t xml:space="preserve">  Murton Parish:  Buildings of note</w:t>
      </w:r>
    </w:p>
    <w:p w:rsidR="00337544" w:rsidRDefault="00337544" w:rsidP="00337544">
      <w:pPr>
        <w:spacing w:line="360" w:lineRule="auto"/>
        <w:rPr>
          <w:sz w:val="24"/>
          <w:szCs w:val="24"/>
        </w:rPr>
      </w:pPr>
      <w:r>
        <w:rPr>
          <w:b/>
          <w:sz w:val="24"/>
          <w:szCs w:val="24"/>
        </w:rPr>
        <w:t xml:space="preserve">F  </w:t>
      </w:r>
      <w:r>
        <w:rPr>
          <w:sz w:val="24"/>
          <w:szCs w:val="24"/>
        </w:rPr>
        <w:t>Murton Parish: Green Spaces</w:t>
      </w:r>
    </w:p>
    <w:p w:rsidR="00337544" w:rsidRDefault="00337544" w:rsidP="00337544">
      <w:pPr>
        <w:spacing w:line="360" w:lineRule="auto"/>
        <w:rPr>
          <w:sz w:val="24"/>
          <w:szCs w:val="24"/>
        </w:rPr>
      </w:pPr>
      <w:r>
        <w:rPr>
          <w:sz w:val="24"/>
          <w:szCs w:val="24"/>
        </w:rPr>
        <w:t>All but Appendices D and F have been prepared.</w:t>
      </w:r>
    </w:p>
    <w:p w:rsidR="00654537" w:rsidRPr="00654537" w:rsidRDefault="00654537" w:rsidP="00654537">
      <w:pPr>
        <w:pStyle w:val="ListParagraph"/>
        <w:numPr>
          <w:ilvl w:val="0"/>
          <w:numId w:val="1"/>
        </w:numPr>
        <w:spacing w:line="360" w:lineRule="auto"/>
        <w:rPr>
          <w:b/>
          <w:sz w:val="28"/>
          <w:szCs w:val="28"/>
        </w:rPr>
      </w:pPr>
      <w:r w:rsidRPr="00654537">
        <w:rPr>
          <w:rFonts w:cs="Arial"/>
          <w:b/>
          <w:sz w:val="28"/>
          <w:szCs w:val="28"/>
        </w:rPr>
        <w:t>The HRA (Habitat Regulation Assessment) and the SEA (Strategic Environmental Assessment) documents</w:t>
      </w:r>
      <w:r>
        <w:rPr>
          <w:rFonts w:cs="Arial"/>
          <w:b/>
          <w:sz w:val="28"/>
          <w:szCs w:val="28"/>
        </w:rPr>
        <w:t>.</w:t>
      </w:r>
    </w:p>
    <w:p w:rsidR="00654537" w:rsidRPr="00654537" w:rsidRDefault="00654537" w:rsidP="00654537">
      <w:pPr>
        <w:spacing w:after="0" w:line="240" w:lineRule="auto"/>
        <w:rPr>
          <w:rFonts w:cs="Arial"/>
          <w:sz w:val="28"/>
          <w:szCs w:val="28"/>
        </w:rPr>
      </w:pPr>
      <w:r w:rsidRPr="00654537">
        <w:rPr>
          <w:rFonts w:cs="Arial"/>
          <w:sz w:val="28"/>
          <w:szCs w:val="28"/>
        </w:rPr>
        <w:t>The HRA (Habitat Regulation Assessment) and the SEA (Strategic Environmental Assessment) documents are being assessed by Anna’s colleague, Alison Cooke.  Alison has been involved in the recent hearings of the City of York Local Plan and consequently we have not yet had her comments.</w:t>
      </w:r>
      <w:r>
        <w:rPr>
          <w:rFonts w:cs="Arial"/>
          <w:sz w:val="28"/>
          <w:szCs w:val="28"/>
        </w:rPr>
        <w:t xml:space="preserve"> However, we are arranging a meeting with her to take place as quickly as possible.</w:t>
      </w:r>
    </w:p>
    <w:p w:rsidR="00654537" w:rsidRPr="00654537" w:rsidRDefault="00654537" w:rsidP="00654537">
      <w:pPr>
        <w:pStyle w:val="ListParagraph"/>
        <w:spacing w:after="0" w:line="240" w:lineRule="auto"/>
        <w:rPr>
          <w:rFonts w:cs="Arial"/>
          <w:sz w:val="28"/>
          <w:szCs w:val="28"/>
        </w:rPr>
      </w:pPr>
    </w:p>
    <w:p w:rsidR="00AF3407" w:rsidRPr="00654537" w:rsidRDefault="00AF3407" w:rsidP="00654537">
      <w:pPr>
        <w:pStyle w:val="ListParagraph"/>
        <w:numPr>
          <w:ilvl w:val="0"/>
          <w:numId w:val="1"/>
        </w:numPr>
        <w:spacing w:line="360" w:lineRule="auto"/>
        <w:rPr>
          <w:b/>
          <w:sz w:val="28"/>
          <w:szCs w:val="28"/>
        </w:rPr>
      </w:pPr>
      <w:r w:rsidRPr="00654537">
        <w:rPr>
          <w:rFonts w:cs="Arial"/>
          <w:b/>
          <w:sz w:val="28"/>
          <w:szCs w:val="28"/>
        </w:rPr>
        <w:t>Next steps</w:t>
      </w:r>
    </w:p>
    <w:p w:rsidR="00AF3407" w:rsidRPr="005F441E" w:rsidRDefault="00AF3407" w:rsidP="00337544">
      <w:pPr>
        <w:spacing w:line="360" w:lineRule="auto"/>
        <w:rPr>
          <w:b/>
          <w:i/>
          <w:sz w:val="28"/>
          <w:szCs w:val="28"/>
        </w:rPr>
      </w:pPr>
      <w:r w:rsidRPr="005F441E">
        <w:rPr>
          <w:sz w:val="28"/>
          <w:szCs w:val="28"/>
        </w:rPr>
        <w:t>When all the documents are ready</w:t>
      </w:r>
      <w:r w:rsidR="001D3634">
        <w:rPr>
          <w:sz w:val="28"/>
          <w:szCs w:val="28"/>
        </w:rPr>
        <w:t>,</w:t>
      </w:r>
      <w:r w:rsidRPr="005F441E">
        <w:rPr>
          <w:sz w:val="28"/>
          <w:szCs w:val="28"/>
        </w:rPr>
        <w:t xml:space="preserve"> they will be sent to the City of York Council to ensure that they conform to Council’s policies.  If they do not, and we wish to keep </w:t>
      </w:r>
      <w:r w:rsidR="005F441E">
        <w:rPr>
          <w:sz w:val="28"/>
          <w:szCs w:val="28"/>
        </w:rPr>
        <w:t>that</w:t>
      </w:r>
      <w:r w:rsidRPr="005F441E">
        <w:rPr>
          <w:sz w:val="28"/>
          <w:szCs w:val="28"/>
        </w:rPr>
        <w:t xml:space="preserve"> policy, we must have a sound reason. </w:t>
      </w:r>
      <w:r w:rsidRPr="005F441E">
        <w:rPr>
          <w:b/>
          <w:i/>
          <w:sz w:val="28"/>
          <w:szCs w:val="28"/>
        </w:rPr>
        <w:t>Th</w:t>
      </w:r>
      <w:r w:rsidR="001D3634">
        <w:rPr>
          <w:b/>
          <w:i/>
          <w:sz w:val="28"/>
          <w:szCs w:val="28"/>
        </w:rPr>
        <w:t>es</w:t>
      </w:r>
      <w:r w:rsidRPr="005F441E">
        <w:rPr>
          <w:b/>
          <w:i/>
          <w:sz w:val="28"/>
          <w:szCs w:val="28"/>
        </w:rPr>
        <w:t xml:space="preserve">e documents are in the pre-submission stage.  </w:t>
      </w:r>
    </w:p>
    <w:p w:rsidR="00AF3407" w:rsidRPr="005F441E" w:rsidRDefault="001D3634" w:rsidP="00337544">
      <w:pPr>
        <w:spacing w:line="360" w:lineRule="auto"/>
        <w:rPr>
          <w:sz w:val="28"/>
          <w:szCs w:val="28"/>
        </w:rPr>
      </w:pPr>
      <w:r>
        <w:rPr>
          <w:sz w:val="28"/>
          <w:szCs w:val="28"/>
        </w:rPr>
        <w:t>We then send our B</w:t>
      </w:r>
      <w:r w:rsidR="00AF3407" w:rsidRPr="005F441E">
        <w:rPr>
          <w:sz w:val="28"/>
          <w:szCs w:val="28"/>
        </w:rPr>
        <w:t xml:space="preserve">rochure to all residents, businesses, landowners and organisations that have a stake in our Parish (for example </w:t>
      </w:r>
      <w:r w:rsidR="002B2ED2" w:rsidRPr="005F441E">
        <w:rPr>
          <w:sz w:val="28"/>
          <w:szCs w:val="28"/>
        </w:rPr>
        <w:t xml:space="preserve">the </w:t>
      </w:r>
      <w:r w:rsidR="00AF3407" w:rsidRPr="005F441E">
        <w:rPr>
          <w:sz w:val="28"/>
          <w:szCs w:val="28"/>
        </w:rPr>
        <w:t xml:space="preserve">Foss </w:t>
      </w:r>
      <w:r w:rsidR="002B2ED2" w:rsidRPr="005F441E">
        <w:rPr>
          <w:sz w:val="28"/>
          <w:szCs w:val="28"/>
        </w:rPr>
        <w:t>Drainage</w:t>
      </w:r>
      <w:r w:rsidR="00AF3407" w:rsidRPr="005F441E">
        <w:rPr>
          <w:sz w:val="28"/>
          <w:szCs w:val="28"/>
        </w:rPr>
        <w:t xml:space="preserve"> </w:t>
      </w:r>
      <w:r w:rsidR="00AF3407" w:rsidRPr="005F441E">
        <w:rPr>
          <w:sz w:val="28"/>
          <w:szCs w:val="28"/>
        </w:rPr>
        <w:lastRenderedPageBreak/>
        <w:t>Board</w:t>
      </w:r>
      <w:r w:rsidR="005F441E" w:rsidRPr="005F441E">
        <w:rPr>
          <w:sz w:val="28"/>
          <w:szCs w:val="28"/>
        </w:rPr>
        <w:t>, Natural</w:t>
      </w:r>
      <w:r w:rsidR="002B2ED2" w:rsidRPr="005F441E">
        <w:rPr>
          <w:sz w:val="28"/>
          <w:szCs w:val="28"/>
        </w:rPr>
        <w:t xml:space="preserve"> England……) askin</w:t>
      </w:r>
      <w:r w:rsidR="005F441E" w:rsidRPr="005F441E">
        <w:rPr>
          <w:sz w:val="28"/>
          <w:szCs w:val="28"/>
        </w:rPr>
        <w:t>g</w:t>
      </w:r>
      <w:r w:rsidR="002B2ED2" w:rsidRPr="005F441E">
        <w:rPr>
          <w:sz w:val="28"/>
          <w:szCs w:val="28"/>
        </w:rPr>
        <w:t xml:space="preserve"> for comments.  All </w:t>
      </w:r>
      <w:r>
        <w:rPr>
          <w:sz w:val="28"/>
          <w:szCs w:val="28"/>
        </w:rPr>
        <w:t xml:space="preserve">full </w:t>
      </w:r>
      <w:r w:rsidR="002B2ED2" w:rsidRPr="005F441E">
        <w:rPr>
          <w:sz w:val="28"/>
          <w:szCs w:val="28"/>
        </w:rPr>
        <w:t xml:space="preserve">documents will be on the Parish </w:t>
      </w:r>
      <w:r>
        <w:rPr>
          <w:sz w:val="28"/>
          <w:szCs w:val="28"/>
        </w:rPr>
        <w:t>web</w:t>
      </w:r>
      <w:r w:rsidR="002B2ED2" w:rsidRPr="005F441E">
        <w:rPr>
          <w:sz w:val="28"/>
          <w:szCs w:val="28"/>
        </w:rPr>
        <w:t xml:space="preserve">site but we will </w:t>
      </w:r>
      <w:r>
        <w:rPr>
          <w:sz w:val="28"/>
          <w:szCs w:val="28"/>
        </w:rPr>
        <w:t xml:space="preserve">also </w:t>
      </w:r>
      <w:r w:rsidR="002B2ED2" w:rsidRPr="005F441E">
        <w:rPr>
          <w:sz w:val="28"/>
          <w:szCs w:val="28"/>
        </w:rPr>
        <w:t xml:space="preserve">have </w:t>
      </w:r>
      <w:r w:rsidR="005F441E">
        <w:rPr>
          <w:sz w:val="28"/>
          <w:szCs w:val="28"/>
        </w:rPr>
        <w:t xml:space="preserve">paper </w:t>
      </w:r>
      <w:r w:rsidR="002B2ED2" w:rsidRPr="005F441E">
        <w:rPr>
          <w:sz w:val="28"/>
          <w:szCs w:val="28"/>
        </w:rPr>
        <w:t>copies of the Plan available for inspection.</w:t>
      </w:r>
    </w:p>
    <w:p w:rsidR="00AF3407" w:rsidRPr="005F441E" w:rsidRDefault="005F441E" w:rsidP="00337544">
      <w:pPr>
        <w:spacing w:line="360" w:lineRule="auto"/>
        <w:rPr>
          <w:sz w:val="28"/>
          <w:szCs w:val="28"/>
        </w:rPr>
      </w:pPr>
      <w:r>
        <w:rPr>
          <w:sz w:val="28"/>
          <w:szCs w:val="28"/>
        </w:rPr>
        <w:t xml:space="preserve">We then </w:t>
      </w:r>
      <w:r w:rsidR="002B2ED2" w:rsidRPr="005F441E">
        <w:rPr>
          <w:sz w:val="28"/>
          <w:szCs w:val="28"/>
        </w:rPr>
        <w:t>rewrite any parts of the Plan that have been commented on and that we agree with and send it to the City Council wi</w:t>
      </w:r>
      <w:r w:rsidRPr="005F441E">
        <w:rPr>
          <w:sz w:val="28"/>
          <w:szCs w:val="28"/>
        </w:rPr>
        <w:t>t</w:t>
      </w:r>
      <w:r w:rsidR="002B2ED2" w:rsidRPr="005F441E">
        <w:rPr>
          <w:sz w:val="28"/>
          <w:szCs w:val="28"/>
        </w:rPr>
        <w:t xml:space="preserve">h </w:t>
      </w:r>
      <w:r w:rsidRPr="005F441E">
        <w:rPr>
          <w:sz w:val="28"/>
          <w:szCs w:val="28"/>
        </w:rPr>
        <w:t xml:space="preserve">a </w:t>
      </w:r>
      <w:r w:rsidR="002B2ED2" w:rsidRPr="005F441E">
        <w:rPr>
          <w:sz w:val="28"/>
          <w:szCs w:val="28"/>
        </w:rPr>
        <w:t xml:space="preserve">document which enumerates </w:t>
      </w:r>
      <w:r w:rsidRPr="005F441E">
        <w:rPr>
          <w:sz w:val="28"/>
          <w:szCs w:val="28"/>
        </w:rPr>
        <w:t>the comments we have received</w:t>
      </w:r>
      <w:r w:rsidR="002B2ED2" w:rsidRPr="005F441E">
        <w:rPr>
          <w:sz w:val="28"/>
          <w:szCs w:val="28"/>
        </w:rPr>
        <w:t xml:space="preserve"> and how they have been dealt with. CYC will then arrange for all the documents to be sent to an independent Inspector</w:t>
      </w:r>
      <w:r w:rsidRPr="005F441E">
        <w:rPr>
          <w:sz w:val="28"/>
          <w:szCs w:val="28"/>
        </w:rPr>
        <w:t xml:space="preserve"> </w:t>
      </w:r>
      <w:r>
        <w:rPr>
          <w:sz w:val="28"/>
          <w:szCs w:val="28"/>
        </w:rPr>
        <w:t>t</w:t>
      </w:r>
      <w:r w:rsidRPr="005F441E">
        <w:rPr>
          <w:sz w:val="28"/>
          <w:szCs w:val="28"/>
        </w:rPr>
        <w:t>o ensure that we conform to national guidelines</w:t>
      </w:r>
      <w:r w:rsidR="002B2ED2" w:rsidRPr="005F441E">
        <w:rPr>
          <w:sz w:val="28"/>
          <w:szCs w:val="28"/>
        </w:rPr>
        <w:t xml:space="preserve">.  </w:t>
      </w:r>
      <w:r w:rsidR="001D3634">
        <w:rPr>
          <w:b/>
          <w:sz w:val="28"/>
          <w:szCs w:val="28"/>
        </w:rPr>
        <w:t>This is</w:t>
      </w:r>
      <w:r w:rsidRPr="005F441E">
        <w:rPr>
          <w:b/>
          <w:sz w:val="28"/>
          <w:szCs w:val="28"/>
        </w:rPr>
        <w:t xml:space="preserve"> the submission stage.  </w:t>
      </w:r>
      <w:r w:rsidRPr="005F441E">
        <w:rPr>
          <w:sz w:val="28"/>
          <w:szCs w:val="28"/>
        </w:rPr>
        <w:t xml:space="preserve">Following any changes we have to make, </w:t>
      </w:r>
      <w:r w:rsidR="001D3634">
        <w:rPr>
          <w:sz w:val="28"/>
          <w:szCs w:val="28"/>
        </w:rPr>
        <w:t xml:space="preserve">CYC </w:t>
      </w:r>
      <w:proofErr w:type="gramStart"/>
      <w:r w:rsidR="001D3634">
        <w:rPr>
          <w:sz w:val="28"/>
          <w:szCs w:val="28"/>
        </w:rPr>
        <w:t xml:space="preserve">arranges </w:t>
      </w:r>
      <w:bookmarkStart w:id="0" w:name="_GoBack"/>
      <w:bookmarkEnd w:id="0"/>
      <w:r w:rsidRPr="001D3634">
        <w:rPr>
          <w:sz w:val="28"/>
          <w:szCs w:val="28"/>
        </w:rPr>
        <w:t xml:space="preserve"> a</w:t>
      </w:r>
      <w:proofErr w:type="gramEnd"/>
      <w:r w:rsidRPr="005F441E">
        <w:rPr>
          <w:b/>
          <w:sz w:val="28"/>
          <w:szCs w:val="28"/>
        </w:rPr>
        <w:t xml:space="preserve"> referendum.</w:t>
      </w:r>
      <w:r w:rsidRPr="005F441E">
        <w:rPr>
          <w:sz w:val="28"/>
          <w:szCs w:val="28"/>
        </w:rPr>
        <w:t xml:space="preserve"> A simple majority (51%) is needed for </w:t>
      </w:r>
      <w:r w:rsidRPr="005F441E">
        <w:rPr>
          <w:b/>
          <w:sz w:val="28"/>
          <w:szCs w:val="28"/>
        </w:rPr>
        <w:t xml:space="preserve">adoption </w:t>
      </w:r>
      <w:r w:rsidRPr="005F441E">
        <w:rPr>
          <w:sz w:val="28"/>
          <w:szCs w:val="28"/>
        </w:rPr>
        <w:t>of the Plan</w:t>
      </w:r>
    </w:p>
    <w:p w:rsidR="00337544" w:rsidRPr="005F441E" w:rsidRDefault="00337544" w:rsidP="00337544">
      <w:pPr>
        <w:spacing w:line="360" w:lineRule="auto"/>
        <w:rPr>
          <w:sz w:val="28"/>
          <w:szCs w:val="28"/>
        </w:rPr>
      </w:pPr>
    </w:p>
    <w:p w:rsidR="00261C6D" w:rsidRPr="005F441E" w:rsidRDefault="00261C6D" w:rsidP="00337544">
      <w:pPr>
        <w:shd w:val="clear" w:color="auto" w:fill="FFFFFF"/>
        <w:spacing w:after="0" w:line="360" w:lineRule="auto"/>
        <w:rPr>
          <w:rFonts w:eastAsia="Times New Roman" w:cstheme="minorHAnsi"/>
          <w:color w:val="222222"/>
          <w:sz w:val="28"/>
          <w:szCs w:val="28"/>
          <w:lang w:eastAsia="en-GB"/>
        </w:rPr>
      </w:pPr>
    </w:p>
    <w:sectPr w:rsidR="00261C6D" w:rsidRPr="005F441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8B2" w:rsidRDefault="00D868B2" w:rsidP="001C6BCC">
      <w:pPr>
        <w:spacing w:after="0" w:line="240" w:lineRule="auto"/>
      </w:pPr>
      <w:r>
        <w:separator/>
      </w:r>
    </w:p>
  </w:endnote>
  <w:endnote w:type="continuationSeparator" w:id="0">
    <w:p w:rsidR="00D868B2" w:rsidRDefault="00D868B2" w:rsidP="001C6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61E" w:rsidRDefault="006A26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622923"/>
      <w:docPartObj>
        <w:docPartGallery w:val="Page Numbers (Bottom of Page)"/>
        <w:docPartUnique/>
      </w:docPartObj>
    </w:sdtPr>
    <w:sdtEndPr>
      <w:rPr>
        <w:noProof/>
      </w:rPr>
    </w:sdtEndPr>
    <w:sdtContent>
      <w:p w:rsidR="006A261E" w:rsidRDefault="006A261E">
        <w:pPr>
          <w:pStyle w:val="Footer"/>
          <w:jc w:val="center"/>
        </w:pPr>
        <w:r>
          <w:fldChar w:fldCharType="begin"/>
        </w:r>
        <w:r>
          <w:instrText xml:space="preserve"> PAGE   \* MERGEFORMAT </w:instrText>
        </w:r>
        <w:r>
          <w:fldChar w:fldCharType="separate"/>
        </w:r>
        <w:r w:rsidR="001D3634">
          <w:rPr>
            <w:noProof/>
          </w:rPr>
          <w:t>3</w:t>
        </w:r>
        <w:r>
          <w:rPr>
            <w:noProof/>
          </w:rPr>
          <w:fldChar w:fldCharType="end"/>
        </w:r>
      </w:p>
    </w:sdtContent>
  </w:sdt>
  <w:p w:rsidR="006A261E" w:rsidRDefault="006A26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61E" w:rsidRDefault="006A26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8B2" w:rsidRDefault="00D868B2" w:rsidP="001C6BCC">
      <w:pPr>
        <w:spacing w:after="0" w:line="240" w:lineRule="auto"/>
      </w:pPr>
      <w:r>
        <w:separator/>
      </w:r>
    </w:p>
  </w:footnote>
  <w:footnote w:type="continuationSeparator" w:id="0">
    <w:p w:rsidR="00D868B2" w:rsidRDefault="00D868B2" w:rsidP="001C6B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61E" w:rsidRDefault="006A26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61E" w:rsidRDefault="006A26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61E" w:rsidRDefault="006A26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9126F"/>
    <w:multiLevelType w:val="hybridMultilevel"/>
    <w:tmpl w:val="0FDA6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7E59DB"/>
    <w:multiLevelType w:val="hybridMultilevel"/>
    <w:tmpl w:val="A872B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D423AA9"/>
    <w:multiLevelType w:val="hybridMultilevel"/>
    <w:tmpl w:val="B72A7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4E3"/>
    <w:rsid w:val="001C6BCC"/>
    <w:rsid w:val="001D3634"/>
    <w:rsid w:val="00214DD0"/>
    <w:rsid w:val="00261C6D"/>
    <w:rsid w:val="002B2ED2"/>
    <w:rsid w:val="00301B8C"/>
    <w:rsid w:val="00337544"/>
    <w:rsid w:val="005B694D"/>
    <w:rsid w:val="005F441E"/>
    <w:rsid w:val="0063274B"/>
    <w:rsid w:val="00654537"/>
    <w:rsid w:val="006A261E"/>
    <w:rsid w:val="006E2B47"/>
    <w:rsid w:val="0081485C"/>
    <w:rsid w:val="00A624E3"/>
    <w:rsid w:val="00AF3407"/>
    <w:rsid w:val="00BB467C"/>
    <w:rsid w:val="00C71206"/>
    <w:rsid w:val="00C94491"/>
    <w:rsid w:val="00CA68E8"/>
    <w:rsid w:val="00D868B2"/>
    <w:rsid w:val="00E45278"/>
    <w:rsid w:val="00EC0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8907448083959381455msolistparagraph">
    <w:name w:val="m_8907448083959381455msolistparagraph"/>
    <w:basedOn w:val="Normal"/>
    <w:rsid w:val="00A624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624E3"/>
    <w:rPr>
      <w:color w:val="0000FF"/>
      <w:u w:val="single"/>
    </w:rPr>
  </w:style>
  <w:style w:type="character" w:customStyle="1" w:styleId="il">
    <w:name w:val="il"/>
    <w:basedOn w:val="DefaultParagraphFont"/>
    <w:rsid w:val="00A624E3"/>
  </w:style>
  <w:style w:type="character" w:customStyle="1" w:styleId="avw">
    <w:name w:val="avw"/>
    <w:basedOn w:val="DefaultParagraphFont"/>
    <w:rsid w:val="00A624E3"/>
  </w:style>
  <w:style w:type="paragraph" w:styleId="ListParagraph">
    <w:name w:val="List Paragraph"/>
    <w:basedOn w:val="Normal"/>
    <w:uiPriority w:val="34"/>
    <w:qFormat/>
    <w:rsid w:val="00C71206"/>
    <w:pPr>
      <w:ind w:left="720"/>
      <w:contextualSpacing/>
    </w:pPr>
  </w:style>
  <w:style w:type="paragraph" w:styleId="Header">
    <w:name w:val="header"/>
    <w:basedOn w:val="Normal"/>
    <w:link w:val="HeaderChar"/>
    <w:uiPriority w:val="99"/>
    <w:unhideWhenUsed/>
    <w:rsid w:val="001C6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BCC"/>
  </w:style>
  <w:style w:type="paragraph" w:styleId="Footer">
    <w:name w:val="footer"/>
    <w:basedOn w:val="Normal"/>
    <w:link w:val="FooterChar"/>
    <w:uiPriority w:val="99"/>
    <w:unhideWhenUsed/>
    <w:rsid w:val="001C6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BCC"/>
  </w:style>
  <w:style w:type="paragraph" w:styleId="NoSpacing">
    <w:name w:val="No Spacing"/>
    <w:uiPriority w:val="1"/>
    <w:qFormat/>
    <w:rsid w:val="00C94491"/>
    <w:pPr>
      <w:spacing w:after="0" w:line="240" w:lineRule="auto"/>
    </w:pPr>
  </w:style>
  <w:style w:type="paragraph" w:styleId="TOC1">
    <w:name w:val="toc 1"/>
    <w:basedOn w:val="Normal"/>
    <w:next w:val="Normal"/>
    <w:autoRedefine/>
    <w:uiPriority w:val="39"/>
    <w:unhideWhenUsed/>
    <w:rsid w:val="00261C6D"/>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8907448083959381455msolistparagraph">
    <w:name w:val="m_8907448083959381455msolistparagraph"/>
    <w:basedOn w:val="Normal"/>
    <w:rsid w:val="00A624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624E3"/>
    <w:rPr>
      <w:color w:val="0000FF"/>
      <w:u w:val="single"/>
    </w:rPr>
  </w:style>
  <w:style w:type="character" w:customStyle="1" w:styleId="il">
    <w:name w:val="il"/>
    <w:basedOn w:val="DefaultParagraphFont"/>
    <w:rsid w:val="00A624E3"/>
  </w:style>
  <w:style w:type="character" w:customStyle="1" w:styleId="avw">
    <w:name w:val="avw"/>
    <w:basedOn w:val="DefaultParagraphFont"/>
    <w:rsid w:val="00A624E3"/>
  </w:style>
  <w:style w:type="paragraph" w:styleId="ListParagraph">
    <w:name w:val="List Paragraph"/>
    <w:basedOn w:val="Normal"/>
    <w:uiPriority w:val="34"/>
    <w:qFormat/>
    <w:rsid w:val="00C71206"/>
    <w:pPr>
      <w:ind w:left="720"/>
      <w:contextualSpacing/>
    </w:pPr>
  </w:style>
  <w:style w:type="paragraph" w:styleId="Header">
    <w:name w:val="header"/>
    <w:basedOn w:val="Normal"/>
    <w:link w:val="HeaderChar"/>
    <w:uiPriority w:val="99"/>
    <w:unhideWhenUsed/>
    <w:rsid w:val="001C6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BCC"/>
  </w:style>
  <w:style w:type="paragraph" w:styleId="Footer">
    <w:name w:val="footer"/>
    <w:basedOn w:val="Normal"/>
    <w:link w:val="FooterChar"/>
    <w:uiPriority w:val="99"/>
    <w:unhideWhenUsed/>
    <w:rsid w:val="001C6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BCC"/>
  </w:style>
  <w:style w:type="paragraph" w:styleId="NoSpacing">
    <w:name w:val="No Spacing"/>
    <w:uiPriority w:val="1"/>
    <w:qFormat/>
    <w:rsid w:val="00C94491"/>
    <w:pPr>
      <w:spacing w:after="0" w:line="240" w:lineRule="auto"/>
    </w:pPr>
  </w:style>
  <w:style w:type="paragraph" w:styleId="TOC1">
    <w:name w:val="toc 1"/>
    <w:basedOn w:val="Normal"/>
    <w:next w:val="Normal"/>
    <w:autoRedefine/>
    <w:uiPriority w:val="39"/>
    <w:unhideWhenUsed/>
    <w:rsid w:val="00261C6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866065">
      <w:bodyDiv w:val="1"/>
      <w:marLeft w:val="0"/>
      <w:marRight w:val="0"/>
      <w:marTop w:val="0"/>
      <w:marBottom w:val="0"/>
      <w:divBdr>
        <w:top w:val="none" w:sz="0" w:space="0" w:color="auto"/>
        <w:left w:val="none" w:sz="0" w:space="0" w:color="auto"/>
        <w:bottom w:val="none" w:sz="0" w:space="0" w:color="auto"/>
        <w:right w:val="none" w:sz="0" w:space="0" w:color="auto"/>
      </w:divBdr>
      <w:divsChild>
        <w:div w:id="232203749">
          <w:marLeft w:val="0"/>
          <w:marRight w:val="0"/>
          <w:marTop w:val="0"/>
          <w:marBottom w:val="0"/>
          <w:divBdr>
            <w:top w:val="none" w:sz="0" w:space="0" w:color="auto"/>
            <w:left w:val="none" w:sz="0" w:space="0" w:color="auto"/>
            <w:bottom w:val="none" w:sz="0" w:space="0" w:color="auto"/>
            <w:right w:val="none" w:sz="0" w:space="0" w:color="auto"/>
          </w:divBdr>
          <w:divsChild>
            <w:div w:id="823399209">
              <w:marLeft w:val="0"/>
              <w:marRight w:val="0"/>
              <w:marTop w:val="0"/>
              <w:marBottom w:val="0"/>
              <w:divBdr>
                <w:top w:val="none" w:sz="0" w:space="0" w:color="auto"/>
                <w:left w:val="none" w:sz="0" w:space="0" w:color="auto"/>
                <w:bottom w:val="none" w:sz="0" w:space="0" w:color="auto"/>
                <w:right w:val="none" w:sz="0" w:space="0" w:color="auto"/>
              </w:divBdr>
              <w:divsChild>
                <w:div w:id="470948818">
                  <w:marLeft w:val="0"/>
                  <w:marRight w:val="0"/>
                  <w:marTop w:val="120"/>
                  <w:marBottom w:val="0"/>
                  <w:divBdr>
                    <w:top w:val="none" w:sz="0" w:space="0" w:color="auto"/>
                    <w:left w:val="none" w:sz="0" w:space="0" w:color="auto"/>
                    <w:bottom w:val="none" w:sz="0" w:space="0" w:color="auto"/>
                    <w:right w:val="none" w:sz="0" w:space="0" w:color="auto"/>
                  </w:divBdr>
                  <w:divsChild>
                    <w:div w:id="13459610">
                      <w:marLeft w:val="0"/>
                      <w:marRight w:val="0"/>
                      <w:marTop w:val="0"/>
                      <w:marBottom w:val="0"/>
                      <w:divBdr>
                        <w:top w:val="none" w:sz="0" w:space="0" w:color="auto"/>
                        <w:left w:val="none" w:sz="0" w:space="0" w:color="auto"/>
                        <w:bottom w:val="none" w:sz="0" w:space="0" w:color="auto"/>
                        <w:right w:val="none" w:sz="0" w:space="0" w:color="auto"/>
                      </w:divBdr>
                      <w:divsChild>
                        <w:div w:id="855927492">
                          <w:marLeft w:val="0"/>
                          <w:marRight w:val="0"/>
                          <w:marTop w:val="0"/>
                          <w:marBottom w:val="0"/>
                          <w:divBdr>
                            <w:top w:val="none" w:sz="0" w:space="0" w:color="auto"/>
                            <w:left w:val="none" w:sz="0" w:space="0" w:color="auto"/>
                            <w:bottom w:val="none" w:sz="0" w:space="0" w:color="auto"/>
                            <w:right w:val="none" w:sz="0" w:space="0" w:color="auto"/>
                          </w:divBdr>
                          <w:divsChild>
                            <w:div w:id="492645602">
                              <w:marLeft w:val="0"/>
                              <w:marRight w:val="0"/>
                              <w:marTop w:val="0"/>
                              <w:marBottom w:val="0"/>
                              <w:divBdr>
                                <w:top w:val="none" w:sz="0" w:space="0" w:color="auto"/>
                                <w:left w:val="none" w:sz="0" w:space="0" w:color="auto"/>
                                <w:bottom w:val="none" w:sz="0" w:space="0" w:color="auto"/>
                                <w:right w:val="none" w:sz="0" w:space="0" w:color="auto"/>
                              </w:divBdr>
                            </w:div>
                            <w:div w:id="209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097038">
                  <w:marLeft w:val="0"/>
                  <w:marRight w:val="0"/>
                  <w:marTop w:val="225"/>
                  <w:marBottom w:val="225"/>
                  <w:divBdr>
                    <w:top w:val="none" w:sz="0" w:space="0" w:color="auto"/>
                    <w:left w:val="none" w:sz="0" w:space="0" w:color="auto"/>
                    <w:bottom w:val="none" w:sz="0" w:space="0" w:color="auto"/>
                    <w:right w:val="none" w:sz="0" w:space="0" w:color="auto"/>
                  </w:divBdr>
                  <w:divsChild>
                    <w:div w:id="1492017720">
                      <w:marLeft w:val="0"/>
                      <w:marRight w:val="0"/>
                      <w:marTop w:val="180"/>
                      <w:marBottom w:val="180"/>
                      <w:divBdr>
                        <w:top w:val="none" w:sz="0" w:space="0" w:color="auto"/>
                        <w:left w:val="none" w:sz="0" w:space="0" w:color="auto"/>
                        <w:bottom w:val="none" w:sz="0" w:space="0" w:color="auto"/>
                        <w:right w:val="none" w:sz="0" w:space="0" w:color="auto"/>
                      </w:divBdr>
                      <w:divsChild>
                        <w:div w:id="580455507">
                          <w:marLeft w:val="0"/>
                          <w:marRight w:val="0"/>
                          <w:marTop w:val="0"/>
                          <w:marBottom w:val="0"/>
                          <w:divBdr>
                            <w:top w:val="none" w:sz="0" w:space="0" w:color="auto"/>
                            <w:left w:val="none" w:sz="0" w:space="0" w:color="auto"/>
                            <w:bottom w:val="none" w:sz="0" w:space="0" w:color="auto"/>
                            <w:right w:val="none" w:sz="0" w:space="0" w:color="auto"/>
                          </w:divBdr>
                          <w:divsChild>
                            <w:div w:id="1019549938">
                              <w:marLeft w:val="300"/>
                              <w:marRight w:val="0"/>
                              <w:marTop w:val="0"/>
                              <w:marBottom w:val="0"/>
                              <w:divBdr>
                                <w:top w:val="none" w:sz="0" w:space="0" w:color="auto"/>
                                <w:left w:val="none" w:sz="0" w:space="0" w:color="auto"/>
                                <w:bottom w:val="none" w:sz="0" w:space="0" w:color="auto"/>
                                <w:right w:val="none" w:sz="0" w:space="0" w:color="auto"/>
                              </w:divBdr>
                              <w:divsChild>
                                <w:div w:id="1222713504">
                                  <w:marLeft w:val="0"/>
                                  <w:marRight w:val="0"/>
                                  <w:marTop w:val="0"/>
                                  <w:marBottom w:val="0"/>
                                  <w:divBdr>
                                    <w:top w:val="none" w:sz="0" w:space="0" w:color="auto"/>
                                    <w:left w:val="none" w:sz="0" w:space="0" w:color="auto"/>
                                    <w:bottom w:val="none" w:sz="0" w:space="0" w:color="auto"/>
                                    <w:right w:val="none" w:sz="0" w:space="0" w:color="auto"/>
                                  </w:divBdr>
                                </w:div>
                              </w:divsChild>
                            </w:div>
                            <w:div w:id="1754743453">
                              <w:marLeft w:val="300"/>
                              <w:marRight w:val="0"/>
                              <w:marTop w:val="0"/>
                              <w:marBottom w:val="0"/>
                              <w:divBdr>
                                <w:top w:val="none" w:sz="0" w:space="0" w:color="auto"/>
                                <w:left w:val="none" w:sz="0" w:space="0" w:color="auto"/>
                                <w:bottom w:val="none" w:sz="0" w:space="0" w:color="auto"/>
                                <w:right w:val="none" w:sz="0" w:space="0" w:color="auto"/>
                              </w:divBdr>
                              <w:divsChild>
                                <w:div w:id="20716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BB305-DE1C-43C2-B764-378305CF6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Waddington</dc:creator>
  <cp:lastModifiedBy>David Waddington</cp:lastModifiedBy>
  <cp:revision>2</cp:revision>
  <cp:lastPrinted>2020-02-10T13:57:00Z</cp:lastPrinted>
  <dcterms:created xsi:type="dcterms:W3CDTF">2020-02-10T14:05:00Z</dcterms:created>
  <dcterms:modified xsi:type="dcterms:W3CDTF">2020-02-10T14:05:00Z</dcterms:modified>
</cp:coreProperties>
</file>