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DRAFT</w:t>
      </w:r>
    </w:p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E66E41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May 1</w:t>
      </w:r>
      <w:r w:rsidR="00F74E89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9</w:t>
      </w:r>
      <w:r w:rsidR="00E66E41" w:rsidRPr="00E66E41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E66E41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</w:t>
      </w:r>
      <w:r w:rsidR="0009480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202</w:t>
      </w:r>
      <w:r w:rsidR="006F1461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1</w:t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:rsidR="006E73E6" w:rsidRPr="003A387D" w:rsidRDefault="004F388E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:rsidR="00667C2B" w:rsidRPr="00667C2B" w:rsidRDefault="00095AC9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077A06">
        <w:rPr>
          <w:rFonts w:cs="Helvetica"/>
          <w:b/>
          <w:sz w:val="28"/>
          <w:szCs w:val="28"/>
        </w:rPr>
        <w:t>The pre-</w:t>
      </w:r>
      <w:r w:rsidR="00D50668">
        <w:rPr>
          <w:rFonts w:cs="Helvetica"/>
          <w:b/>
          <w:sz w:val="28"/>
          <w:szCs w:val="28"/>
        </w:rPr>
        <w:t xml:space="preserve">submission </w:t>
      </w:r>
      <w:r w:rsidR="00077A06" w:rsidRPr="00077A06">
        <w:rPr>
          <w:rFonts w:cs="Helvetica"/>
          <w:b/>
          <w:sz w:val="28"/>
          <w:szCs w:val="28"/>
        </w:rPr>
        <w:t>consultation</w:t>
      </w:r>
      <w:r w:rsidR="009A16BA" w:rsidRPr="00077A06">
        <w:rPr>
          <w:rFonts w:cs="Helvetica"/>
          <w:b/>
          <w:sz w:val="28"/>
          <w:szCs w:val="28"/>
        </w:rPr>
        <w:t xml:space="preserve"> </w:t>
      </w:r>
    </w:p>
    <w:p w:rsidR="00667C2B" w:rsidRDefault="00294078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T</w:t>
      </w:r>
      <w:r w:rsidR="00D50668">
        <w:rPr>
          <w:rFonts w:eastAsia="Times New Roman" w:cstheme="minorHAnsi"/>
          <w:sz w:val="28"/>
          <w:szCs w:val="28"/>
          <w:lang w:eastAsia="en-GB"/>
        </w:rPr>
        <w:t>he pre-submission consultation</w:t>
      </w:r>
      <w:r w:rsidR="008C016B"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sz w:val="28"/>
          <w:szCs w:val="28"/>
          <w:lang w:eastAsia="en-GB"/>
        </w:rPr>
        <w:t xml:space="preserve">began on Tuesday, 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April </w:t>
      </w:r>
      <w:r>
        <w:rPr>
          <w:rFonts w:eastAsia="Times New Roman" w:cstheme="minorHAnsi"/>
          <w:sz w:val="28"/>
          <w:szCs w:val="28"/>
          <w:lang w:eastAsia="en-GB"/>
        </w:rPr>
        <w:t>6</w:t>
      </w:r>
      <w:r w:rsidR="00D50668"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2021 </w:t>
      </w:r>
      <w:r w:rsidR="00D50668">
        <w:rPr>
          <w:rFonts w:eastAsia="Times New Roman" w:cstheme="minorHAnsi"/>
          <w:sz w:val="28"/>
          <w:szCs w:val="28"/>
          <w:lang w:eastAsia="en-GB"/>
        </w:rPr>
        <w:t>for six weeks (</w:t>
      </w:r>
      <w:r w:rsidR="00B3613E">
        <w:rPr>
          <w:rFonts w:eastAsia="Times New Roman" w:cstheme="minorHAnsi"/>
          <w:sz w:val="28"/>
          <w:szCs w:val="28"/>
          <w:lang w:eastAsia="en-GB"/>
        </w:rPr>
        <w:t>i.e.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 until May 1</w:t>
      </w:r>
      <w:r w:rsidR="00E66E41">
        <w:rPr>
          <w:rFonts w:eastAsia="Times New Roman" w:cstheme="minorHAnsi"/>
          <w:sz w:val="28"/>
          <w:szCs w:val="28"/>
          <w:lang w:eastAsia="en-GB"/>
        </w:rPr>
        <w:t>8</w:t>
      </w:r>
      <w:r w:rsidR="00D50668"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58431D">
        <w:rPr>
          <w:rFonts w:eastAsia="Times New Roman" w:cstheme="minorHAnsi"/>
          <w:sz w:val="28"/>
          <w:szCs w:val="28"/>
          <w:lang w:eastAsia="en-GB"/>
        </w:rPr>
        <w:t>)</w:t>
      </w:r>
      <w:r w:rsidR="00E66E41">
        <w:rPr>
          <w:rFonts w:eastAsia="Times New Roman" w:cstheme="minorHAnsi"/>
          <w:sz w:val="28"/>
          <w:szCs w:val="28"/>
          <w:lang w:eastAsia="en-GB"/>
        </w:rPr>
        <w:t xml:space="preserve"> for all residents and businesses in the Parish</w:t>
      </w:r>
      <w:r w:rsidR="00667C2B">
        <w:rPr>
          <w:rFonts w:eastAsia="Times New Roman" w:cstheme="minorHAnsi"/>
          <w:sz w:val="28"/>
          <w:szCs w:val="28"/>
          <w:lang w:eastAsia="en-GB"/>
        </w:rPr>
        <w:t>.</w:t>
      </w:r>
    </w:p>
    <w:p w:rsidR="00B3613E" w:rsidRDefault="003B1784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All t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he major documents </w:t>
      </w:r>
      <w:r w:rsidR="00E66E41">
        <w:rPr>
          <w:rFonts w:eastAsia="Times New Roman" w:cstheme="minorHAnsi"/>
          <w:sz w:val="28"/>
          <w:szCs w:val="28"/>
          <w:lang w:eastAsia="en-GB"/>
        </w:rPr>
        <w:t>are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 available </w:t>
      </w:r>
      <w:r w:rsidR="00667C2B">
        <w:rPr>
          <w:rFonts w:eastAsia="Times New Roman" w:cstheme="minorHAnsi"/>
          <w:sz w:val="28"/>
          <w:szCs w:val="28"/>
          <w:lang w:eastAsia="en-GB"/>
        </w:rPr>
        <w:t>on our specially constructed website</w:t>
      </w:r>
      <w:r>
        <w:rPr>
          <w:rFonts w:eastAsia="Times New Roman" w:cstheme="minorHAnsi"/>
          <w:sz w:val="28"/>
          <w:szCs w:val="28"/>
          <w:lang w:eastAsia="en-GB"/>
        </w:rPr>
        <w:t xml:space="preserve"> (see 3 below)</w:t>
      </w:r>
      <w:r w:rsidR="00667C2B">
        <w:rPr>
          <w:rFonts w:eastAsia="Times New Roman" w:cstheme="minorHAnsi"/>
          <w:sz w:val="28"/>
          <w:szCs w:val="28"/>
          <w:lang w:eastAsia="en-GB"/>
        </w:rPr>
        <w:t xml:space="preserve">.  </w:t>
      </w:r>
      <w:r>
        <w:rPr>
          <w:rFonts w:eastAsia="Times New Roman" w:cstheme="minorHAnsi"/>
          <w:sz w:val="28"/>
          <w:szCs w:val="28"/>
          <w:lang w:eastAsia="en-GB"/>
        </w:rPr>
        <w:t>A paper version of the Report</w:t>
      </w:r>
      <w:r w:rsidR="00667C2B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can be consulted in </w:t>
      </w:r>
      <w:r w:rsidR="00E66E41">
        <w:rPr>
          <w:rFonts w:eastAsia="Times New Roman" w:cstheme="minorHAnsi"/>
          <w:sz w:val="28"/>
          <w:szCs w:val="28"/>
          <w:lang w:eastAsia="en-GB"/>
        </w:rPr>
        <w:t xml:space="preserve">the </w:t>
      </w:r>
      <w:r>
        <w:rPr>
          <w:rFonts w:eastAsia="Times New Roman" w:cstheme="minorHAnsi"/>
          <w:sz w:val="28"/>
          <w:szCs w:val="28"/>
          <w:lang w:eastAsia="en-GB"/>
        </w:rPr>
        <w:t>Central</w:t>
      </w:r>
      <w:r w:rsidR="00E66E41">
        <w:rPr>
          <w:rFonts w:eastAsia="Times New Roman" w:cstheme="minorHAnsi"/>
          <w:sz w:val="28"/>
          <w:szCs w:val="28"/>
          <w:lang w:eastAsia="en-GB"/>
        </w:rPr>
        <w:t xml:space="preserve"> and Tang Hall 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Libraries and </w:t>
      </w:r>
      <w:r>
        <w:rPr>
          <w:rFonts w:eastAsia="Times New Roman" w:cstheme="minorHAnsi"/>
          <w:sz w:val="28"/>
          <w:szCs w:val="28"/>
          <w:lang w:eastAsia="en-GB"/>
        </w:rPr>
        <w:t>in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B3613E">
        <w:rPr>
          <w:rFonts w:eastAsia="Times New Roman" w:cstheme="minorHAnsi"/>
          <w:sz w:val="28"/>
          <w:szCs w:val="28"/>
          <w:lang w:eastAsia="en-GB"/>
        </w:rPr>
        <w:t>the Yorkshire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B3613E">
        <w:rPr>
          <w:rFonts w:eastAsia="Times New Roman" w:cstheme="minorHAnsi"/>
          <w:sz w:val="28"/>
          <w:szCs w:val="28"/>
          <w:lang w:eastAsia="en-GB"/>
        </w:rPr>
        <w:t>Museum of Farming.</w:t>
      </w:r>
      <w:r>
        <w:rPr>
          <w:rFonts w:eastAsia="Times New Roman" w:cstheme="minorHAnsi"/>
          <w:sz w:val="28"/>
          <w:szCs w:val="28"/>
          <w:lang w:eastAsia="en-GB"/>
        </w:rPr>
        <w:t xml:space="preserve"> The Clerk has further details.</w:t>
      </w:r>
    </w:p>
    <w:p w:rsidR="00E66E41" w:rsidRDefault="00E66E41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In addition 47 organisations which are or may be affected by the Neighbourhood Plan were invited to comment on </w:t>
      </w:r>
      <w:r w:rsidR="005945BA">
        <w:rPr>
          <w:rFonts w:eastAsia="Times New Roman" w:cstheme="minorHAnsi"/>
          <w:sz w:val="28"/>
          <w:szCs w:val="28"/>
          <w:lang w:eastAsia="en-GB"/>
        </w:rPr>
        <w:t>th</w:t>
      </w:r>
      <w:r>
        <w:rPr>
          <w:rFonts w:eastAsia="Times New Roman" w:cstheme="minorHAnsi"/>
          <w:sz w:val="28"/>
          <w:szCs w:val="28"/>
          <w:lang w:eastAsia="en-GB"/>
        </w:rPr>
        <w:t>e Plan between April 13</w:t>
      </w:r>
      <w:r w:rsidRPr="00E66E41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theme="minorHAnsi"/>
          <w:sz w:val="28"/>
          <w:szCs w:val="28"/>
          <w:lang w:eastAsia="en-GB"/>
        </w:rPr>
        <w:t xml:space="preserve"> and May 25</w:t>
      </w:r>
      <w:r w:rsidRPr="00E66E41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theme="minorHAnsi"/>
          <w:sz w:val="28"/>
          <w:szCs w:val="28"/>
          <w:lang w:eastAsia="en-GB"/>
        </w:rPr>
        <w:t xml:space="preserve">.  </w:t>
      </w:r>
    </w:p>
    <w:p w:rsidR="00E66E41" w:rsidRDefault="00E66E41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Subsequently, at the suggestion of the City of York Council officers, residents and businesses have been informed that they too have until May </w:t>
      </w:r>
      <w:r w:rsidR="005945BA">
        <w:rPr>
          <w:rFonts w:eastAsia="Times New Roman" w:cstheme="minorHAnsi"/>
          <w:sz w:val="28"/>
          <w:szCs w:val="28"/>
          <w:lang w:eastAsia="en-GB"/>
        </w:rPr>
        <w:t>25</w:t>
      </w:r>
      <w:r w:rsidR="005945BA" w:rsidRPr="00E66E41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5945BA">
        <w:rPr>
          <w:rFonts w:eastAsia="Times New Roman" w:cstheme="minorHAnsi"/>
          <w:sz w:val="28"/>
          <w:szCs w:val="28"/>
          <w:lang w:eastAsia="en-GB"/>
        </w:rPr>
        <w:t xml:space="preserve"> to</w:t>
      </w:r>
      <w:r>
        <w:rPr>
          <w:rFonts w:eastAsia="Times New Roman" w:cstheme="minorHAnsi"/>
          <w:sz w:val="28"/>
          <w:szCs w:val="28"/>
          <w:lang w:eastAsia="en-GB"/>
        </w:rPr>
        <w:t xml:space="preserve"> submit comments.</w:t>
      </w:r>
    </w:p>
    <w:p w:rsidR="0085190A" w:rsidRPr="00667C2B" w:rsidRDefault="0085190A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667C2B">
        <w:rPr>
          <w:rFonts w:eastAsia="Times New Roman" w:cstheme="minorHAnsi"/>
          <w:b/>
          <w:sz w:val="28"/>
          <w:szCs w:val="28"/>
          <w:lang w:eastAsia="en-GB"/>
        </w:rPr>
        <w:t>Printing</w:t>
      </w:r>
      <w:r w:rsidR="003B1784">
        <w:rPr>
          <w:rFonts w:eastAsia="Times New Roman" w:cstheme="minorHAnsi"/>
          <w:b/>
          <w:sz w:val="28"/>
          <w:szCs w:val="28"/>
          <w:lang w:eastAsia="en-GB"/>
        </w:rPr>
        <w:t xml:space="preserve"> and </w:t>
      </w:r>
      <w:r w:rsidR="00F74E89">
        <w:rPr>
          <w:rFonts w:eastAsia="Times New Roman" w:cstheme="minorHAnsi"/>
          <w:b/>
          <w:sz w:val="28"/>
          <w:szCs w:val="28"/>
          <w:lang w:eastAsia="en-GB"/>
        </w:rPr>
        <w:t>distribution</w:t>
      </w:r>
    </w:p>
    <w:p w:rsidR="003B1784" w:rsidRDefault="0085190A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Although we </w:t>
      </w:r>
      <w:r w:rsidR="00E66E41">
        <w:rPr>
          <w:rFonts w:eastAsia="Times New Roman" w:cstheme="minorHAnsi"/>
          <w:sz w:val="28"/>
          <w:szCs w:val="28"/>
          <w:lang w:eastAsia="en-GB"/>
        </w:rPr>
        <w:t>have</w:t>
      </w:r>
      <w:r>
        <w:rPr>
          <w:rFonts w:eastAsia="Times New Roman" w:cstheme="minorHAnsi"/>
          <w:sz w:val="28"/>
          <w:szCs w:val="28"/>
          <w:lang w:eastAsia="en-GB"/>
        </w:rPr>
        <w:t xml:space="preserve"> publish</w:t>
      </w:r>
      <w:r w:rsidR="00E66E41">
        <w:rPr>
          <w:rFonts w:eastAsia="Times New Roman" w:cstheme="minorHAnsi"/>
          <w:sz w:val="28"/>
          <w:szCs w:val="28"/>
          <w:lang w:eastAsia="en-GB"/>
        </w:rPr>
        <w:t>ed</w:t>
      </w:r>
      <w:r>
        <w:rPr>
          <w:rFonts w:eastAsia="Times New Roman" w:cstheme="minorHAnsi"/>
          <w:sz w:val="28"/>
          <w:szCs w:val="28"/>
          <w:lang w:eastAsia="en-GB"/>
        </w:rPr>
        <w:t xml:space="preserve"> all </w:t>
      </w:r>
      <w:r w:rsidR="00E66E41">
        <w:rPr>
          <w:rFonts w:eastAsia="Times New Roman" w:cstheme="minorHAnsi"/>
          <w:sz w:val="28"/>
          <w:szCs w:val="28"/>
          <w:lang w:eastAsia="en-GB"/>
        </w:rPr>
        <w:t>documents</w:t>
      </w:r>
      <w:r>
        <w:rPr>
          <w:rFonts w:eastAsia="Times New Roman" w:cstheme="minorHAnsi"/>
          <w:sz w:val="28"/>
          <w:szCs w:val="28"/>
          <w:lang w:eastAsia="en-GB"/>
        </w:rPr>
        <w:t xml:space="preserve"> on line, we </w:t>
      </w:r>
      <w:r w:rsidR="00E66E41">
        <w:rPr>
          <w:rFonts w:eastAsia="Times New Roman" w:cstheme="minorHAnsi"/>
          <w:sz w:val="28"/>
          <w:szCs w:val="28"/>
          <w:lang w:eastAsia="en-GB"/>
        </w:rPr>
        <w:t>printed and di</w:t>
      </w:r>
      <w:r>
        <w:rPr>
          <w:rFonts w:eastAsia="Times New Roman" w:cstheme="minorHAnsi"/>
          <w:sz w:val="28"/>
          <w:szCs w:val="28"/>
          <w:lang w:eastAsia="en-GB"/>
        </w:rPr>
        <w:t>stribute</w:t>
      </w:r>
      <w:r w:rsidR="00E66E41">
        <w:rPr>
          <w:rFonts w:eastAsia="Times New Roman" w:cstheme="minorHAnsi"/>
          <w:sz w:val="28"/>
          <w:szCs w:val="28"/>
          <w:lang w:eastAsia="en-GB"/>
        </w:rPr>
        <w:t>d</w:t>
      </w:r>
      <w:r>
        <w:rPr>
          <w:rFonts w:eastAsia="Times New Roman" w:cstheme="minorHAnsi"/>
          <w:sz w:val="28"/>
          <w:szCs w:val="28"/>
          <w:lang w:eastAsia="en-GB"/>
        </w:rPr>
        <w:t xml:space="preserve"> the pre-consultation pamphlet </w:t>
      </w:r>
      <w:r w:rsidR="00E66E41">
        <w:rPr>
          <w:rFonts w:eastAsia="Times New Roman" w:cstheme="minorHAnsi"/>
          <w:sz w:val="28"/>
          <w:szCs w:val="28"/>
          <w:lang w:eastAsia="en-GB"/>
        </w:rPr>
        <w:t>to every dwelling in the Parish</w:t>
      </w: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3B1784">
        <w:rPr>
          <w:rFonts w:eastAsia="Times New Roman" w:cstheme="minorHAnsi"/>
          <w:sz w:val="28"/>
          <w:szCs w:val="28"/>
          <w:lang w:eastAsia="en-GB"/>
        </w:rPr>
        <w:t>together with instructions on how to comment.</w:t>
      </w:r>
    </w:p>
    <w:p w:rsidR="0085190A" w:rsidRDefault="005945BA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20 copies </w:t>
      </w:r>
      <w:r w:rsidR="00E66E41">
        <w:rPr>
          <w:rFonts w:eastAsia="Times New Roman" w:cstheme="minorHAnsi"/>
          <w:sz w:val="28"/>
          <w:szCs w:val="28"/>
          <w:lang w:eastAsia="en-GB"/>
        </w:rPr>
        <w:t>of the Plan</w:t>
      </w:r>
      <w:r w:rsidR="003B1784">
        <w:rPr>
          <w:rFonts w:eastAsia="Times New Roman" w:cstheme="minorHAnsi"/>
          <w:sz w:val="28"/>
          <w:szCs w:val="28"/>
          <w:lang w:eastAsia="en-GB"/>
        </w:rPr>
        <w:t>’s main document 114 pages) have been printed</w:t>
      </w:r>
      <w:r>
        <w:rPr>
          <w:rFonts w:eastAsia="Times New Roman" w:cstheme="minorHAnsi"/>
          <w:sz w:val="28"/>
          <w:szCs w:val="28"/>
          <w:lang w:eastAsia="en-GB"/>
        </w:rPr>
        <w:t>.</w:t>
      </w:r>
      <w:r w:rsidR="003B1784">
        <w:rPr>
          <w:rFonts w:eastAsia="Times New Roman" w:cstheme="minorHAnsi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sz w:val="28"/>
          <w:szCs w:val="28"/>
          <w:lang w:eastAsia="en-GB"/>
        </w:rPr>
        <w:t xml:space="preserve">  Copies were given to members of the Parish Council and the Neighbourhood Plan Working Party.  The Clerk has copies which can be lent</w:t>
      </w:r>
      <w:r w:rsidR="003B1784">
        <w:rPr>
          <w:rFonts w:eastAsia="Times New Roman" w:cstheme="minorHAnsi"/>
          <w:sz w:val="28"/>
          <w:szCs w:val="28"/>
          <w:lang w:eastAsia="en-GB"/>
        </w:rPr>
        <w:t xml:space="preserve"> to residents and businesses if </w:t>
      </w:r>
      <w:r>
        <w:rPr>
          <w:rFonts w:eastAsia="Times New Roman" w:cstheme="minorHAnsi"/>
          <w:sz w:val="28"/>
          <w:szCs w:val="28"/>
          <w:lang w:eastAsia="en-GB"/>
        </w:rPr>
        <w:t xml:space="preserve">requested. As described above, copies are </w:t>
      </w:r>
      <w:r w:rsidR="003B1784">
        <w:rPr>
          <w:rFonts w:eastAsia="Times New Roman" w:cstheme="minorHAnsi"/>
          <w:sz w:val="28"/>
          <w:szCs w:val="28"/>
          <w:lang w:eastAsia="en-GB"/>
        </w:rPr>
        <w:t xml:space="preserve">also </w:t>
      </w:r>
      <w:r>
        <w:rPr>
          <w:rFonts w:eastAsia="Times New Roman" w:cstheme="minorHAnsi"/>
          <w:sz w:val="28"/>
          <w:szCs w:val="28"/>
          <w:lang w:eastAsia="en-GB"/>
        </w:rPr>
        <w:t>available at two libraries and the Yorkshire Museum of Farming.</w:t>
      </w:r>
    </w:p>
    <w:p w:rsidR="0058431D" w:rsidRDefault="0058431D" w:rsidP="005843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lastRenderedPageBreak/>
        <w:t>Our website</w:t>
      </w:r>
    </w:p>
    <w:p w:rsidR="0031572C" w:rsidRPr="0031572C" w:rsidRDefault="0031572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Andy has made </w:t>
      </w:r>
      <w:r w:rsidR="00F74E89">
        <w:rPr>
          <w:rFonts w:eastAsia="Times New Roman" w:cstheme="minorHAnsi"/>
          <w:sz w:val="28"/>
          <w:szCs w:val="28"/>
          <w:lang w:eastAsia="en-GB"/>
        </w:rPr>
        <w:t xml:space="preserve">available all the </w:t>
      </w:r>
      <w:r w:rsidR="005945BA">
        <w:rPr>
          <w:rFonts w:eastAsia="Times New Roman" w:cstheme="minorHAnsi"/>
          <w:sz w:val="28"/>
          <w:szCs w:val="28"/>
          <w:lang w:eastAsia="en-GB"/>
        </w:rPr>
        <w:t xml:space="preserve">documents </w:t>
      </w:r>
      <w:r w:rsidR="00F74E89">
        <w:rPr>
          <w:rFonts w:eastAsia="Times New Roman" w:cstheme="minorHAnsi"/>
          <w:sz w:val="28"/>
          <w:szCs w:val="28"/>
          <w:lang w:eastAsia="en-GB"/>
        </w:rPr>
        <w:t xml:space="preserve">needed </w:t>
      </w:r>
      <w:r w:rsidR="005945BA">
        <w:rPr>
          <w:rFonts w:eastAsia="Times New Roman" w:cstheme="minorHAnsi"/>
          <w:sz w:val="28"/>
          <w:szCs w:val="28"/>
          <w:lang w:eastAsia="en-GB"/>
        </w:rPr>
        <w:t xml:space="preserve">for the pre-submission </w:t>
      </w:r>
      <w:r w:rsidR="00F74E89">
        <w:rPr>
          <w:rFonts w:eastAsia="Times New Roman" w:cstheme="minorHAnsi"/>
          <w:sz w:val="28"/>
          <w:szCs w:val="28"/>
          <w:lang w:eastAsia="en-GB"/>
        </w:rPr>
        <w:t>consultation</w:t>
      </w:r>
      <w:bookmarkStart w:id="0" w:name="_GoBack"/>
      <w:bookmarkEnd w:id="0"/>
      <w:r w:rsidR="005945BA">
        <w:rPr>
          <w:rFonts w:eastAsia="Times New Roman" w:cstheme="minorHAnsi"/>
          <w:sz w:val="28"/>
          <w:szCs w:val="28"/>
          <w:lang w:eastAsia="en-GB"/>
        </w:rPr>
        <w:t>.</w:t>
      </w:r>
    </w:p>
    <w:p w:rsidR="0058431D" w:rsidRPr="0058431D" w:rsidRDefault="0058431D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The </w:t>
      </w:r>
      <w:r w:rsidRPr="0058431D">
        <w:rPr>
          <w:rFonts w:eastAsia="Times New Roman" w:cstheme="minorHAnsi"/>
          <w:sz w:val="28"/>
          <w:szCs w:val="28"/>
          <w:lang w:eastAsia="en-GB"/>
        </w:rPr>
        <w:t>address for the website is</w:t>
      </w:r>
    </w:p>
    <w:p w:rsidR="0058431D" w:rsidRDefault="00B544B4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hyperlink r:id="rId9" w:anchor="content" w:history="1">
        <w:r w:rsidR="0058431D" w:rsidRPr="00B6492D">
          <w:rPr>
            <w:rStyle w:val="Hyperlink"/>
            <w:rFonts w:eastAsia="Times New Roman" w:cstheme="minorHAnsi"/>
            <w:sz w:val="28"/>
            <w:szCs w:val="28"/>
            <w:lang w:eastAsia="en-GB"/>
          </w:rPr>
          <w:t>https://murtonneighbourhoodplan.org.uk/#content</w:t>
        </w:r>
      </w:hyperlink>
    </w:p>
    <w:p w:rsidR="0058431D" w:rsidRDefault="00FB7E89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The main sections that are</w:t>
      </w:r>
      <w:r w:rsidR="003B1784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5945BA">
        <w:rPr>
          <w:rFonts w:eastAsia="Times New Roman" w:cstheme="minorHAnsi"/>
          <w:sz w:val="28"/>
          <w:szCs w:val="28"/>
          <w:lang w:eastAsia="en-GB"/>
        </w:rPr>
        <w:t>available:</w:t>
      </w:r>
    </w:p>
    <w:p w:rsidR="00FB7E89" w:rsidRPr="005945BA" w:rsidRDefault="0031572C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>Introduction</w:t>
      </w:r>
    </w:p>
    <w:p w:rsidR="0031572C" w:rsidRPr="005945BA" w:rsidRDefault="0031572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 xml:space="preserve">The Planning Framework </w:t>
      </w:r>
    </w:p>
    <w:p w:rsidR="00FB7E89" w:rsidRPr="005945BA" w:rsidRDefault="0031572C" w:rsidP="0031572C">
      <w:pPr>
        <w:pStyle w:val="ListParagraph"/>
        <w:shd w:val="clear" w:color="auto" w:fill="FFFFFF"/>
        <w:tabs>
          <w:tab w:val="left" w:pos="3045"/>
        </w:tabs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>The Neighbourhood Working Party</w:t>
      </w:r>
    </w:p>
    <w:p w:rsidR="0031572C" w:rsidRPr="005945BA" w:rsidRDefault="00FB7E89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>Murton Parish Neighbourhood Plan Questionnaire</w:t>
      </w:r>
      <w:r w:rsidR="0031572C" w:rsidRPr="005945BA">
        <w:rPr>
          <w:rFonts w:eastAsia="Times New Roman" w:cstheme="minorHAnsi"/>
          <w:sz w:val="28"/>
          <w:szCs w:val="28"/>
          <w:lang w:eastAsia="en-GB"/>
        </w:rPr>
        <w:t>s</w:t>
      </w:r>
    </w:p>
    <w:p w:rsidR="006871BC" w:rsidRPr="005945BA" w:rsidRDefault="006871B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>The emerging City of York Local Plan and Murton</w:t>
      </w:r>
    </w:p>
    <w:p w:rsidR="0031572C" w:rsidRPr="005945BA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>Murton Parish Neighbourhood Plan Pre-Submission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Habitat Research Assessment Screening Report (with Appendices)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Strategic Environmental Assessment Screening Report (with Appendices)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Also available will be the Appendices to the Report: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A  Murton Conservation Area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B  A Brief History of the Township of Murton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C  Murton Parish:  Census Data</w:t>
      </w:r>
    </w:p>
    <w:p w:rsidR="00FB7E89" w:rsidRDefault="00F74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D  Murton</w:t>
      </w:r>
      <w:r w:rsidR="00FB7E89">
        <w:rPr>
          <w:rFonts w:eastAsia="Times New Roman" w:cstheme="minorHAnsi"/>
          <w:sz w:val="28"/>
          <w:szCs w:val="28"/>
          <w:lang w:eastAsia="en-GB"/>
        </w:rPr>
        <w:t xml:space="preserve"> Parish:  Hedges and Fields</w:t>
      </w:r>
    </w:p>
    <w:p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E  Murton Village Design Statement</w:t>
      </w:r>
    </w:p>
    <w:p w:rsidR="0085190A" w:rsidRP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Appendix F  Murton Parish  Local Green Spaces Report</w:t>
      </w:r>
    </w:p>
    <w:p w:rsidR="00ED403B" w:rsidRPr="005945BA" w:rsidRDefault="005945BA" w:rsidP="00667C2B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5945BA">
        <w:rPr>
          <w:rFonts w:eastAsia="Times New Roman" w:cstheme="minorHAnsi"/>
          <w:sz w:val="28"/>
          <w:szCs w:val="28"/>
          <w:lang w:eastAsia="en-GB"/>
        </w:rPr>
        <w:t xml:space="preserve">           Reports of the Working Party to the Parish Council</w:t>
      </w:r>
    </w:p>
    <w:sectPr w:rsidR="00ED403B" w:rsidRPr="005945B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B4" w:rsidRDefault="00B544B4" w:rsidP="00F7003D">
      <w:pPr>
        <w:spacing w:after="0" w:line="240" w:lineRule="auto"/>
      </w:pPr>
      <w:r>
        <w:separator/>
      </w:r>
    </w:p>
  </w:endnote>
  <w:endnote w:type="continuationSeparator" w:id="0">
    <w:p w:rsidR="00B544B4" w:rsidRDefault="00B544B4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B4" w:rsidRDefault="00B544B4" w:rsidP="00F7003D">
      <w:pPr>
        <w:spacing w:after="0" w:line="240" w:lineRule="auto"/>
      </w:pPr>
      <w:r>
        <w:separator/>
      </w:r>
    </w:p>
  </w:footnote>
  <w:footnote w:type="continuationSeparator" w:id="0">
    <w:p w:rsidR="00B544B4" w:rsidRDefault="00B544B4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C0444"/>
    <w:rsid w:val="000E2FDF"/>
    <w:rsid w:val="00110B6C"/>
    <w:rsid w:val="00183A38"/>
    <w:rsid w:val="00185341"/>
    <w:rsid w:val="00216CAA"/>
    <w:rsid w:val="00246AD3"/>
    <w:rsid w:val="002566A4"/>
    <w:rsid w:val="00266A0F"/>
    <w:rsid w:val="00273CD4"/>
    <w:rsid w:val="00294078"/>
    <w:rsid w:val="0030389C"/>
    <w:rsid w:val="0031572C"/>
    <w:rsid w:val="003A387D"/>
    <w:rsid w:val="003B1784"/>
    <w:rsid w:val="003E3886"/>
    <w:rsid w:val="003F6F3C"/>
    <w:rsid w:val="00447D6D"/>
    <w:rsid w:val="004645CF"/>
    <w:rsid w:val="00477F6D"/>
    <w:rsid w:val="004F388E"/>
    <w:rsid w:val="00532D8E"/>
    <w:rsid w:val="0057279F"/>
    <w:rsid w:val="00577396"/>
    <w:rsid w:val="0058431D"/>
    <w:rsid w:val="005945BA"/>
    <w:rsid w:val="00635E56"/>
    <w:rsid w:val="006643B1"/>
    <w:rsid w:val="00667C2B"/>
    <w:rsid w:val="006816E8"/>
    <w:rsid w:val="006871BC"/>
    <w:rsid w:val="006E73E6"/>
    <w:rsid w:val="006F1461"/>
    <w:rsid w:val="00743E30"/>
    <w:rsid w:val="007A089D"/>
    <w:rsid w:val="007B54AA"/>
    <w:rsid w:val="007D2902"/>
    <w:rsid w:val="008272C6"/>
    <w:rsid w:val="0085190A"/>
    <w:rsid w:val="008C016B"/>
    <w:rsid w:val="008F0803"/>
    <w:rsid w:val="008F55AA"/>
    <w:rsid w:val="00904813"/>
    <w:rsid w:val="00965FFD"/>
    <w:rsid w:val="00980C1C"/>
    <w:rsid w:val="009A16BA"/>
    <w:rsid w:val="009A58DD"/>
    <w:rsid w:val="009C0CF3"/>
    <w:rsid w:val="00A668FE"/>
    <w:rsid w:val="00A86CD1"/>
    <w:rsid w:val="00AD7467"/>
    <w:rsid w:val="00B3613E"/>
    <w:rsid w:val="00B544B4"/>
    <w:rsid w:val="00BB3577"/>
    <w:rsid w:val="00BC100C"/>
    <w:rsid w:val="00C32EA9"/>
    <w:rsid w:val="00C7196C"/>
    <w:rsid w:val="00C72849"/>
    <w:rsid w:val="00C813D0"/>
    <w:rsid w:val="00D21187"/>
    <w:rsid w:val="00D26584"/>
    <w:rsid w:val="00D50668"/>
    <w:rsid w:val="00D70403"/>
    <w:rsid w:val="00D70C42"/>
    <w:rsid w:val="00D91EDB"/>
    <w:rsid w:val="00E124A7"/>
    <w:rsid w:val="00E6344B"/>
    <w:rsid w:val="00E66E41"/>
    <w:rsid w:val="00E86A44"/>
    <w:rsid w:val="00E86E5A"/>
    <w:rsid w:val="00EA6317"/>
    <w:rsid w:val="00EB244E"/>
    <w:rsid w:val="00ED403B"/>
    <w:rsid w:val="00F0761C"/>
    <w:rsid w:val="00F35F1F"/>
    <w:rsid w:val="00F65B58"/>
    <w:rsid w:val="00F7003D"/>
    <w:rsid w:val="00F74E89"/>
    <w:rsid w:val="00FB7E89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urtonneighbourhoodpla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66B9-F885-4948-A51C-E2C48159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2020-11-11T15:17:00Z</cp:lastPrinted>
  <dcterms:created xsi:type="dcterms:W3CDTF">2021-05-11T09:58:00Z</dcterms:created>
  <dcterms:modified xsi:type="dcterms:W3CDTF">2021-05-11T09:58:00Z</dcterms:modified>
</cp:coreProperties>
</file>