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87504" w14:textId="77777777" w:rsidR="00C71206" w:rsidRPr="005F441E" w:rsidRDefault="00C71206" w:rsidP="00C94491">
      <w:pPr>
        <w:pStyle w:val="NoSpacing"/>
        <w:rPr>
          <w:b/>
          <w:sz w:val="32"/>
          <w:szCs w:val="32"/>
        </w:rPr>
      </w:pPr>
      <w:bookmarkStart w:id="0" w:name="_GoBack"/>
      <w:bookmarkEnd w:id="0"/>
      <w:r w:rsidRPr="005F441E">
        <w:rPr>
          <w:b/>
          <w:sz w:val="32"/>
          <w:szCs w:val="32"/>
        </w:rPr>
        <w:t>DRAFT</w:t>
      </w:r>
    </w:p>
    <w:p w14:paraId="0A7DF3FF" w14:textId="77777777" w:rsidR="00C71206" w:rsidRDefault="00C71206" w:rsidP="00C71206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1D063370" w14:textId="77777777" w:rsidR="00C71206" w:rsidRPr="003D1170" w:rsidRDefault="00C71206" w:rsidP="00C71206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3D1170">
        <w:rPr>
          <w:rFonts w:cs="Arial"/>
          <w:b/>
          <w:sz w:val="32"/>
          <w:szCs w:val="32"/>
        </w:rPr>
        <w:t>Murton Parish Neighbourhood Plan Working Party</w:t>
      </w:r>
    </w:p>
    <w:p w14:paraId="11F01333" w14:textId="77777777" w:rsidR="00C71206" w:rsidRPr="003D1170" w:rsidRDefault="00C71206" w:rsidP="00C71206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421D5841" w14:textId="77777777" w:rsidR="00C71206" w:rsidRDefault="00C71206" w:rsidP="00C71206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3D1170">
        <w:rPr>
          <w:rFonts w:cs="Arial"/>
          <w:b/>
          <w:sz w:val="32"/>
          <w:szCs w:val="32"/>
        </w:rPr>
        <w:t xml:space="preserve">Report to the Parish Council, </w:t>
      </w:r>
      <w:r w:rsidR="00DC1D41">
        <w:rPr>
          <w:rFonts w:cs="Arial"/>
          <w:b/>
          <w:sz w:val="32"/>
          <w:szCs w:val="32"/>
        </w:rPr>
        <w:t>June 14</w:t>
      </w:r>
      <w:r w:rsidR="00DC1D41" w:rsidRPr="00DC1D41">
        <w:rPr>
          <w:rFonts w:cs="Arial"/>
          <w:b/>
          <w:sz w:val="32"/>
          <w:szCs w:val="32"/>
          <w:vertAlign w:val="superscript"/>
        </w:rPr>
        <w:t>th</w:t>
      </w:r>
      <w:r w:rsidR="00DC1D41">
        <w:rPr>
          <w:rFonts w:cs="Arial"/>
          <w:b/>
          <w:sz w:val="32"/>
          <w:szCs w:val="32"/>
        </w:rPr>
        <w:t xml:space="preserve"> </w:t>
      </w:r>
      <w:r w:rsidRPr="003D1170">
        <w:rPr>
          <w:rFonts w:cs="Arial"/>
          <w:b/>
          <w:sz w:val="32"/>
          <w:szCs w:val="32"/>
        </w:rPr>
        <w:t>2020</w:t>
      </w:r>
    </w:p>
    <w:p w14:paraId="7ACF8F73" w14:textId="77777777" w:rsidR="00E86FD3" w:rsidRDefault="00E86FD3" w:rsidP="00C71206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07BF26D1" w14:textId="77777777" w:rsidR="00E86FD3" w:rsidRDefault="00E86FD3" w:rsidP="00E86FD3">
      <w:pPr>
        <w:spacing w:after="0" w:line="240" w:lineRule="auto"/>
        <w:rPr>
          <w:rFonts w:cs="Arial"/>
          <w:b/>
          <w:sz w:val="32"/>
          <w:szCs w:val="32"/>
        </w:rPr>
      </w:pPr>
    </w:p>
    <w:p w14:paraId="4B40D31A" w14:textId="77777777" w:rsidR="00E86FD3" w:rsidRDefault="00E86FD3" w:rsidP="00E86FD3">
      <w:pPr>
        <w:spacing w:after="0" w:line="240" w:lineRule="auto"/>
        <w:rPr>
          <w:rFonts w:cs="Arial"/>
          <w:b/>
          <w:sz w:val="32"/>
          <w:szCs w:val="32"/>
        </w:rPr>
      </w:pPr>
    </w:p>
    <w:p w14:paraId="10EF689C" w14:textId="77777777" w:rsidR="00DF7395" w:rsidRPr="00C414B9" w:rsidRDefault="00DF7395" w:rsidP="00AE2072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28"/>
          <w:szCs w:val="28"/>
        </w:rPr>
      </w:pPr>
      <w:r w:rsidRPr="00C414B9">
        <w:rPr>
          <w:rFonts w:cs="Arial"/>
          <w:b/>
          <w:sz w:val="28"/>
          <w:szCs w:val="28"/>
        </w:rPr>
        <w:t>Work with the City of York Council</w:t>
      </w:r>
    </w:p>
    <w:p w14:paraId="4B8CEC2F" w14:textId="77777777" w:rsidR="00E86FD3" w:rsidRDefault="00E86FD3" w:rsidP="00E86FD3">
      <w:pPr>
        <w:spacing w:after="0" w:line="240" w:lineRule="auto"/>
        <w:rPr>
          <w:rFonts w:cs="Arial"/>
          <w:b/>
          <w:sz w:val="28"/>
          <w:szCs w:val="28"/>
        </w:rPr>
      </w:pPr>
    </w:p>
    <w:p w14:paraId="784D93CC" w14:textId="77777777" w:rsidR="00C414B9" w:rsidRDefault="00DC1D41" w:rsidP="00EE19A3">
      <w:p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cs="Arial"/>
          <w:sz w:val="28"/>
          <w:szCs w:val="28"/>
        </w:rPr>
        <w:t>Still no progress</w:t>
      </w:r>
      <w:r w:rsidR="00AE2072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has been possible so</w:t>
      </w:r>
      <w:r w:rsidR="00850F0D">
        <w:rPr>
          <w:rFonts w:cs="Arial"/>
          <w:sz w:val="28"/>
          <w:szCs w:val="28"/>
        </w:rPr>
        <w:t xml:space="preserve"> </w:t>
      </w:r>
      <w:r w:rsidR="00AE2072">
        <w:rPr>
          <w:rFonts w:cs="Arial"/>
          <w:sz w:val="28"/>
          <w:szCs w:val="28"/>
        </w:rPr>
        <w:t>during the lockdown</w:t>
      </w:r>
      <w:r>
        <w:rPr>
          <w:rFonts w:cs="Arial"/>
          <w:sz w:val="28"/>
          <w:szCs w:val="28"/>
        </w:rPr>
        <w:t xml:space="preserve"> although from an exchange of emails, it does look as if we will be able to get some help shortly with our St</w:t>
      </w:r>
      <w:r w:rsidR="00AE2072">
        <w:rPr>
          <w:rFonts w:cs="Arial"/>
          <w:sz w:val="28"/>
          <w:szCs w:val="28"/>
        </w:rPr>
        <w:t>rategic Environmental Assessment (SEA)</w:t>
      </w:r>
      <w:r>
        <w:rPr>
          <w:rFonts w:cs="Arial"/>
          <w:sz w:val="28"/>
          <w:szCs w:val="28"/>
        </w:rPr>
        <w:t xml:space="preserve">.  The CYC map </w:t>
      </w:r>
      <w:r w:rsidR="00D76678">
        <w:rPr>
          <w:rFonts w:cs="Arial"/>
          <w:sz w:val="28"/>
          <w:szCs w:val="28"/>
        </w:rPr>
        <w:t>maker is</w:t>
      </w:r>
      <w:r>
        <w:rPr>
          <w:rFonts w:cs="Arial"/>
          <w:sz w:val="28"/>
          <w:szCs w:val="28"/>
        </w:rPr>
        <w:t xml:space="preserve"> alas away on sick leave.  Map making is an essential </w:t>
      </w:r>
      <w:r w:rsidR="00D76678">
        <w:rPr>
          <w:rFonts w:cs="Arial"/>
          <w:sz w:val="28"/>
          <w:szCs w:val="28"/>
        </w:rPr>
        <w:t>part</w:t>
      </w:r>
      <w:r>
        <w:rPr>
          <w:rFonts w:cs="Arial"/>
          <w:sz w:val="28"/>
          <w:szCs w:val="28"/>
        </w:rPr>
        <w:t xml:space="preserve"> of the Plan.</w:t>
      </w:r>
    </w:p>
    <w:p w14:paraId="532BF950" w14:textId="77777777" w:rsidR="00C414B9" w:rsidRPr="00EE19A3" w:rsidRDefault="00C414B9" w:rsidP="00EE19A3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EE19A3">
        <w:rPr>
          <w:rFonts w:ascii="Calibri" w:eastAsia="Times New Roman" w:hAnsi="Calibri" w:cs="Calibri"/>
          <w:b/>
          <w:sz w:val="28"/>
          <w:szCs w:val="28"/>
          <w:lang w:eastAsia="en-GB"/>
        </w:rPr>
        <w:t>Photos</w:t>
      </w:r>
    </w:p>
    <w:p w14:paraId="590843CF" w14:textId="77777777" w:rsidR="00C414B9" w:rsidRPr="00AE2072" w:rsidRDefault="00AE2072" w:rsidP="00EE19A3">
      <w:p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>As reported las</w:t>
      </w:r>
      <w:r w:rsidR="00850F0D">
        <w:rPr>
          <w:rFonts w:ascii="Calibri" w:eastAsia="Times New Roman" w:hAnsi="Calibri" w:cs="Calibri"/>
          <w:sz w:val="28"/>
          <w:szCs w:val="28"/>
          <w:lang w:eastAsia="en-GB"/>
        </w:rPr>
        <w:t>t</w:t>
      </w: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 time, w</w:t>
      </w:r>
      <w:r w:rsidR="00C414B9" w:rsidRPr="00AE2072">
        <w:rPr>
          <w:rFonts w:ascii="Calibri" w:eastAsia="Times New Roman" w:hAnsi="Calibri" w:cs="Calibri"/>
          <w:sz w:val="28"/>
          <w:szCs w:val="28"/>
          <w:lang w:eastAsia="en-GB"/>
        </w:rPr>
        <w:t>e have begun collecting photos needed to illustrate p</w:t>
      </w:r>
      <w:r>
        <w:rPr>
          <w:rFonts w:ascii="Calibri" w:eastAsia="Times New Roman" w:hAnsi="Calibri" w:cs="Calibri"/>
          <w:sz w:val="28"/>
          <w:szCs w:val="28"/>
          <w:lang w:eastAsia="en-GB"/>
        </w:rPr>
        <w:t>o</w:t>
      </w:r>
      <w:r w:rsidR="00C414B9" w:rsidRPr="00AE2072">
        <w:rPr>
          <w:rFonts w:ascii="Calibri" w:eastAsia="Times New Roman" w:hAnsi="Calibri" w:cs="Calibri"/>
          <w:sz w:val="28"/>
          <w:szCs w:val="28"/>
          <w:lang w:eastAsia="en-GB"/>
        </w:rPr>
        <w:t xml:space="preserve">ints in the text, writing to individuals and businesses </w:t>
      </w:r>
      <w:r w:rsidR="00850F0D">
        <w:rPr>
          <w:rFonts w:ascii="Calibri" w:eastAsia="Times New Roman" w:hAnsi="Calibri" w:cs="Calibri"/>
          <w:sz w:val="28"/>
          <w:szCs w:val="28"/>
          <w:lang w:eastAsia="en-GB"/>
        </w:rPr>
        <w:t xml:space="preserve">to </w:t>
      </w:r>
      <w:r w:rsidR="00C414B9" w:rsidRPr="00AE2072">
        <w:rPr>
          <w:rFonts w:ascii="Calibri" w:eastAsia="Times New Roman" w:hAnsi="Calibri" w:cs="Calibri"/>
          <w:sz w:val="28"/>
          <w:szCs w:val="28"/>
          <w:lang w:eastAsia="en-GB"/>
        </w:rPr>
        <w:t>seek permissions.</w:t>
      </w:r>
      <w:r w:rsidR="00DC1D41">
        <w:rPr>
          <w:rFonts w:ascii="Calibri" w:eastAsia="Times New Roman" w:hAnsi="Calibri" w:cs="Calibri"/>
          <w:sz w:val="28"/>
          <w:szCs w:val="28"/>
          <w:lang w:eastAsia="en-GB"/>
        </w:rPr>
        <w:t xml:space="preserve"> We now have permissions from the York Auction Centre and the Yorkshire Museum of </w:t>
      </w:r>
      <w:proofErr w:type="gramStart"/>
      <w:r w:rsidR="00DC1D41">
        <w:rPr>
          <w:rFonts w:ascii="Calibri" w:eastAsia="Times New Roman" w:hAnsi="Calibri" w:cs="Calibri"/>
          <w:sz w:val="28"/>
          <w:szCs w:val="28"/>
          <w:lang w:eastAsia="en-GB"/>
        </w:rPr>
        <w:t>Farming,  which</w:t>
      </w:r>
      <w:proofErr w:type="gramEnd"/>
      <w:r w:rsidR="00DC1D41">
        <w:rPr>
          <w:rFonts w:ascii="Calibri" w:eastAsia="Times New Roman" w:hAnsi="Calibri" w:cs="Calibri"/>
          <w:sz w:val="28"/>
          <w:szCs w:val="28"/>
          <w:lang w:eastAsia="en-GB"/>
        </w:rPr>
        <w:t xml:space="preserve"> includes using photos illustrating the Derwent Valley Light Railway</w:t>
      </w:r>
    </w:p>
    <w:p w14:paraId="2D1E3C8F" w14:textId="77777777" w:rsidR="00C414B9" w:rsidRDefault="00C414B9" w:rsidP="00EE19A3">
      <w:pPr>
        <w:pStyle w:val="ListParagraph"/>
        <w:shd w:val="clear" w:color="auto" w:fill="FFFFFF"/>
        <w:spacing w:after="0" w:line="360" w:lineRule="auto"/>
        <w:ind w:left="1800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7C06040D" w14:textId="77777777" w:rsidR="00C414B9" w:rsidRDefault="00C414B9" w:rsidP="00EE19A3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 </w:t>
      </w:r>
      <w:r w:rsidRPr="00C414B9">
        <w:rPr>
          <w:rFonts w:ascii="Calibri" w:eastAsia="Times New Roman" w:hAnsi="Calibri" w:cs="Calibri"/>
          <w:b/>
          <w:sz w:val="28"/>
          <w:szCs w:val="28"/>
          <w:lang w:eastAsia="en-GB"/>
        </w:rPr>
        <w:t>Website</w:t>
      </w:r>
    </w:p>
    <w:p w14:paraId="0DD65937" w14:textId="77777777" w:rsidR="00EE19A3" w:rsidRPr="00EE19A3" w:rsidRDefault="00C414B9" w:rsidP="00EE19A3">
      <w:pPr>
        <w:pStyle w:val="m3876599246644891096gmail-m3811178726186662420gmail-m3028717401441597608m-7527918239415322479m-1708742931133117154gmail-msolistparagraph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AE2072">
        <w:rPr>
          <w:rFonts w:ascii="Calibri" w:hAnsi="Calibri" w:cs="Calibri"/>
          <w:sz w:val="28"/>
          <w:szCs w:val="28"/>
        </w:rPr>
        <w:t>As agreed at our last meeting, we are producing a website separate from the Parish Council website, but with links both ways.</w:t>
      </w:r>
      <w:r w:rsidR="00DC1D41">
        <w:rPr>
          <w:rFonts w:ascii="Calibri" w:hAnsi="Calibri" w:cs="Calibri"/>
          <w:sz w:val="28"/>
          <w:szCs w:val="28"/>
        </w:rPr>
        <w:t xml:space="preserve"> </w:t>
      </w:r>
      <w:r w:rsidR="00EE19A3">
        <w:rPr>
          <w:rFonts w:ascii="Calibri" w:hAnsi="Calibri" w:cs="Calibri"/>
          <w:sz w:val="28"/>
          <w:szCs w:val="28"/>
        </w:rPr>
        <w:t xml:space="preserve"> It will be remembered </w:t>
      </w:r>
      <w:r w:rsidR="00D76678">
        <w:rPr>
          <w:rFonts w:ascii="Calibri" w:hAnsi="Calibri" w:cs="Calibri"/>
          <w:sz w:val="28"/>
          <w:szCs w:val="28"/>
        </w:rPr>
        <w:t>that</w:t>
      </w:r>
      <w:r w:rsidR="00EE19A3">
        <w:rPr>
          <w:rFonts w:ascii="Calibri" w:hAnsi="Calibri" w:cs="Calibri"/>
          <w:sz w:val="28"/>
          <w:szCs w:val="28"/>
        </w:rPr>
        <w:t xml:space="preserve"> Andy had suggested</w:t>
      </w:r>
      <w:r w:rsidR="00EE19A3">
        <w:rPr>
          <w:rFonts w:asciiTheme="minorHAnsi" w:hAnsiTheme="minorHAnsi" w:cstheme="minorHAnsi"/>
          <w:bCs/>
          <w:color w:val="222222"/>
        </w:rPr>
        <w:t xml:space="preserve"> </w:t>
      </w:r>
      <w:r w:rsidR="00EE19A3" w:rsidRPr="00EE19A3">
        <w:rPr>
          <w:rFonts w:asciiTheme="minorHAnsi" w:hAnsiTheme="minorHAnsi" w:cstheme="minorHAnsi"/>
          <w:bCs/>
          <w:color w:val="222222"/>
          <w:sz w:val="28"/>
          <w:szCs w:val="28"/>
        </w:rPr>
        <w:t xml:space="preserve">using the Government’s website template  </w:t>
      </w:r>
      <w:hyperlink r:id="rId8" w:history="1">
        <w:r w:rsidR="00EE19A3" w:rsidRPr="00EE19A3">
          <w:rPr>
            <w:rStyle w:val="Hyperlink"/>
            <w:rFonts w:asciiTheme="minorHAnsi" w:eastAsiaTheme="minorHAnsi" w:hAnsiTheme="minorHAnsi" w:cstheme="minorHAnsi"/>
            <w:sz w:val="28"/>
            <w:szCs w:val="28"/>
            <w:lang w:eastAsia="en-US"/>
          </w:rPr>
          <w:t>https://design-system.service.gov.uk/styles/page-template/</w:t>
        </w:r>
      </w:hyperlink>
      <w:r w:rsidR="00EE19A3">
        <w:rPr>
          <w:rFonts w:asciiTheme="minorHAnsi" w:hAnsiTheme="minorHAnsi" w:cstheme="minorHAnsi"/>
          <w:sz w:val="28"/>
          <w:szCs w:val="28"/>
        </w:rPr>
        <w:t xml:space="preserve">  </w:t>
      </w:r>
      <w:r w:rsidR="00EE19A3">
        <w:rPr>
          <w:rFonts w:ascii="Calibri" w:hAnsi="Calibri" w:cs="Calibri"/>
          <w:sz w:val="28"/>
          <w:szCs w:val="28"/>
        </w:rPr>
        <w:t xml:space="preserve">The </w:t>
      </w:r>
      <w:r w:rsidR="00EE19A3" w:rsidRPr="00AE2072">
        <w:rPr>
          <w:rFonts w:ascii="Calibri" w:hAnsi="Calibri" w:cs="Calibri"/>
          <w:sz w:val="28"/>
          <w:szCs w:val="28"/>
        </w:rPr>
        <w:t xml:space="preserve">domain name is </w:t>
      </w:r>
      <w:r w:rsidR="00EE19A3" w:rsidRPr="00AE2072">
        <w:rPr>
          <w:rFonts w:ascii="Calibri" w:hAnsi="Calibri" w:cs="Calibri"/>
          <w:b/>
          <w:sz w:val="28"/>
          <w:szCs w:val="28"/>
        </w:rPr>
        <w:t>murtonneighbourhoodplan.org.uk</w:t>
      </w:r>
    </w:p>
    <w:p w14:paraId="73295B6F" w14:textId="77777777" w:rsidR="001C67E5" w:rsidRDefault="00DC1D41" w:rsidP="00EE19A3">
      <w:pPr>
        <w:shd w:val="clear" w:color="auto" w:fill="FFFFFF"/>
        <w:spacing w:after="0" w:line="36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>T</w:t>
      </w:r>
      <w:r w:rsidR="00AE2072">
        <w:rPr>
          <w:rFonts w:ascii="Calibri" w:eastAsia="Times New Roman" w:hAnsi="Calibri" w:cs="Calibri"/>
          <w:sz w:val="28"/>
          <w:szCs w:val="28"/>
          <w:lang w:eastAsia="en-GB"/>
        </w:rPr>
        <w:t>he</w:t>
      </w: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 proposed </w:t>
      </w:r>
      <w:r w:rsidR="00AE2072">
        <w:rPr>
          <w:rFonts w:ascii="Calibri" w:eastAsia="Times New Roman" w:hAnsi="Calibri" w:cs="Calibri"/>
          <w:sz w:val="28"/>
          <w:szCs w:val="28"/>
          <w:lang w:eastAsia="en-GB"/>
        </w:rPr>
        <w:t xml:space="preserve">menu </w:t>
      </w: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was </w:t>
      </w:r>
      <w:r w:rsidR="001C67E5">
        <w:rPr>
          <w:rFonts w:ascii="Calibri" w:eastAsia="Times New Roman" w:hAnsi="Calibri" w:cs="Calibri"/>
          <w:sz w:val="28"/>
          <w:szCs w:val="28"/>
          <w:lang w:eastAsia="en-GB"/>
        </w:rPr>
        <w:t>g</w:t>
      </w:r>
      <w:r>
        <w:rPr>
          <w:rFonts w:ascii="Calibri" w:eastAsia="Times New Roman" w:hAnsi="Calibri" w:cs="Calibri"/>
          <w:sz w:val="28"/>
          <w:szCs w:val="28"/>
          <w:lang w:eastAsia="en-GB"/>
        </w:rPr>
        <w:t>iven in the previous report (May 10</w:t>
      </w:r>
      <w:r w:rsidRPr="00DC1D41">
        <w:rPr>
          <w:rFonts w:ascii="Calibri" w:eastAsia="Times New Roman" w:hAnsi="Calibri" w:cs="Calibri"/>
          <w:sz w:val="28"/>
          <w:szCs w:val="28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 2020)</w:t>
      </w:r>
      <w:r w:rsidR="001C67E5">
        <w:rPr>
          <w:rFonts w:ascii="Calibri" w:eastAsia="Times New Roman" w:hAnsi="Calibri" w:cs="Calibri"/>
          <w:sz w:val="28"/>
          <w:szCs w:val="28"/>
          <w:lang w:eastAsia="en-GB"/>
        </w:rPr>
        <w:t xml:space="preserve">.  Some drafts of pages have </w:t>
      </w:r>
      <w:r w:rsidR="00EE19A3">
        <w:rPr>
          <w:rFonts w:ascii="Calibri" w:eastAsia="Times New Roman" w:hAnsi="Calibri" w:cs="Calibri"/>
          <w:sz w:val="28"/>
          <w:szCs w:val="28"/>
          <w:lang w:eastAsia="en-GB"/>
        </w:rPr>
        <w:t xml:space="preserve">now </w:t>
      </w:r>
      <w:r w:rsidR="001C67E5">
        <w:rPr>
          <w:rFonts w:ascii="Calibri" w:eastAsia="Times New Roman" w:hAnsi="Calibri" w:cs="Calibri"/>
          <w:sz w:val="28"/>
          <w:szCs w:val="28"/>
          <w:lang w:eastAsia="en-GB"/>
        </w:rPr>
        <w:t xml:space="preserve">been produced and the next stage is to see how photos and other illustrations can be arranged within the template. </w:t>
      </w:r>
    </w:p>
    <w:p w14:paraId="14A5A3F8" w14:textId="77777777" w:rsidR="001C67E5" w:rsidRDefault="001C67E5" w:rsidP="00EE19A3">
      <w:pPr>
        <w:pStyle w:val="ListParagraph"/>
        <w:shd w:val="clear" w:color="auto" w:fill="FFFFFF"/>
        <w:spacing w:after="0" w:line="360" w:lineRule="auto"/>
        <w:ind w:left="1080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1901146" w14:textId="77777777" w:rsidR="00F76552" w:rsidRPr="001C67E5" w:rsidRDefault="00F76552" w:rsidP="00EE19A3">
      <w:pPr>
        <w:pStyle w:val="ListParagraph"/>
        <w:shd w:val="clear" w:color="auto" w:fill="FFFFFF"/>
        <w:spacing w:after="0" w:line="360" w:lineRule="auto"/>
        <w:ind w:left="1080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1C67E5">
        <w:rPr>
          <w:rFonts w:cstheme="minorHAnsi"/>
          <w:color w:val="000000"/>
          <w:sz w:val="28"/>
          <w:szCs w:val="28"/>
          <w:shd w:val="clear" w:color="auto" w:fill="FFFFFF"/>
        </w:rPr>
        <w:t xml:space="preserve">  </w:t>
      </w:r>
    </w:p>
    <w:p w14:paraId="7EF37C66" w14:textId="77777777" w:rsidR="00F76552" w:rsidRDefault="00F76552" w:rsidP="00EE19A3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Appendices to the Neighbourhood Plan</w:t>
      </w:r>
    </w:p>
    <w:p w14:paraId="5DF84A51" w14:textId="77777777" w:rsidR="001C67E5" w:rsidRDefault="001C67E5" w:rsidP="00EE19A3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list of the six Appendices for the </w:t>
      </w:r>
      <w:r w:rsidR="001946F7">
        <w:rPr>
          <w:rFonts w:cstheme="minorHAnsi"/>
          <w:sz w:val="28"/>
          <w:szCs w:val="28"/>
        </w:rPr>
        <w:t>Neighbourhood</w:t>
      </w:r>
      <w:r>
        <w:rPr>
          <w:rFonts w:cstheme="minorHAnsi"/>
          <w:sz w:val="28"/>
          <w:szCs w:val="28"/>
        </w:rPr>
        <w:t xml:space="preserve"> Plan was given in the </w:t>
      </w:r>
      <w:proofErr w:type="spellStart"/>
      <w:r>
        <w:rPr>
          <w:rFonts w:cstheme="minorHAnsi"/>
          <w:sz w:val="28"/>
          <w:szCs w:val="28"/>
        </w:rPr>
        <w:t>lst</w:t>
      </w:r>
      <w:proofErr w:type="spellEnd"/>
      <w:r>
        <w:rPr>
          <w:rFonts w:cstheme="minorHAnsi"/>
          <w:sz w:val="28"/>
          <w:szCs w:val="28"/>
        </w:rPr>
        <w:t xml:space="preserve"> Report (May 10</w:t>
      </w:r>
      <w:r w:rsidRPr="001C67E5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2020).</w:t>
      </w:r>
    </w:p>
    <w:p w14:paraId="1947E99C" w14:textId="77777777" w:rsidR="00113E8E" w:rsidRPr="001C67E5" w:rsidRDefault="001C67E5" w:rsidP="00EE19A3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David Jenkins has made some helpful comments on </w:t>
      </w:r>
      <w:r w:rsidR="00113E8E" w:rsidRPr="001C67E5">
        <w:rPr>
          <w:b/>
          <w:i/>
          <w:sz w:val="28"/>
          <w:szCs w:val="28"/>
        </w:rPr>
        <w:t xml:space="preserve">Appendix </w:t>
      </w:r>
      <w:proofErr w:type="gramStart"/>
      <w:r w:rsidR="00113E8E" w:rsidRPr="001C67E5">
        <w:rPr>
          <w:b/>
          <w:i/>
          <w:sz w:val="28"/>
          <w:szCs w:val="28"/>
        </w:rPr>
        <w:t>D  Murton</w:t>
      </w:r>
      <w:proofErr w:type="gramEnd"/>
      <w:r w:rsidR="00113E8E" w:rsidRPr="001C67E5">
        <w:rPr>
          <w:b/>
          <w:i/>
          <w:sz w:val="28"/>
          <w:szCs w:val="28"/>
        </w:rPr>
        <w:t xml:space="preserve"> Parish:  Hedgerows and Fields</w:t>
      </w:r>
      <w:r>
        <w:rPr>
          <w:b/>
          <w:i/>
          <w:sz w:val="28"/>
          <w:szCs w:val="28"/>
        </w:rPr>
        <w:t>.</w:t>
      </w:r>
    </w:p>
    <w:p w14:paraId="76D9B386" w14:textId="77777777" w:rsidR="00F76552" w:rsidRDefault="001C67E5" w:rsidP="00EE19A3">
      <w:pPr>
        <w:spacing w:after="0" w:line="360" w:lineRule="auto"/>
        <w:rPr>
          <w:b/>
          <w:i/>
          <w:sz w:val="28"/>
          <w:szCs w:val="28"/>
        </w:rPr>
      </w:pPr>
      <w:r w:rsidRPr="001C67E5">
        <w:rPr>
          <w:sz w:val="28"/>
          <w:szCs w:val="28"/>
        </w:rPr>
        <w:t>We have also made some progress with</w:t>
      </w:r>
      <w:r w:rsidRPr="001C67E5">
        <w:rPr>
          <w:b/>
          <w:i/>
          <w:sz w:val="28"/>
          <w:szCs w:val="28"/>
        </w:rPr>
        <w:t xml:space="preserve"> </w:t>
      </w:r>
      <w:r w:rsidR="00113E8E" w:rsidRPr="001C67E5">
        <w:rPr>
          <w:b/>
          <w:i/>
          <w:sz w:val="28"/>
          <w:szCs w:val="28"/>
        </w:rPr>
        <w:t>Appendix</w:t>
      </w:r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F  Murton</w:t>
      </w:r>
      <w:proofErr w:type="gramEnd"/>
      <w:r>
        <w:rPr>
          <w:b/>
          <w:i/>
          <w:sz w:val="28"/>
          <w:szCs w:val="28"/>
        </w:rPr>
        <w:t xml:space="preserve"> Parish:  Green Spaces </w:t>
      </w:r>
      <w:r w:rsidR="00113E8E">
        <w:rPr>
          <w:sz w:val="28"/>
          <w:szCs w:val="28"/>
        </w:rPr>
        <w:t>and we will be sending this to all members of the Parish Council for comment as soon as possible.</w:t>
      </w:r>
    </w:p>
    <w:p w14:paraId="18C9222E" w14:textId="77777777" w:rsidR="00EE19A3" w:rsidRDefault="00EE19A3" w:rsidP="00EE19A3">
      <w:pPr>
        <w:pStyle w:val="ListParagraph"/>
        <w:numPr>
          <w:ilvl w:val="0"/>
          <w:numId w:val="9"/>
        </w:numPr>
        <w:spacing w:after="0"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Neighbourhood Plan Report and supporting documents</w:t>
      </w:r>
    </w:p>
    <w:p w14:paraId="7730F3FB" w14:textId="77777777" w:rsidR="00EE19A3" w:rsidRDefault="00D27F59" w:rsidP="00EE19A3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One instruction we have for the Report and accompanying documents (for example the HRA) is that each paragraph should be numbered.    </w:t>
      </w:r>
      <w:r w:rsidR="00EE19A3">
        <w:rPr>
          <w:rFonts w:cstheme="minorHAnsi"/>
          <w:sz w:val="28"/>
          <w:szCs w:val="28"/>
        </w:rPr>
        <w:t xml:space="preserve">We have begun work </w:t>
      </w:r>
      <w:r w:rsidR="001946F7">
        <w:rPr>
          <w:rFonts w:cstheme="minorHAnsi"/>
          <w:sz w:val="28"/>
          <w:szCs w:val="28"/>
        </w:rPr>
        <w:t>on this</w:t>
      </w:r>
      <w:r>
        <w:rPr>
          <w:rFonts w:cstheme="minorHAnsi"/>
          <w:sz w:val="28"/>
          <w:szCs w:val="28"/>
        </w:rPr>
        <w:t xml:space="preserve"> task</w:t>
      </w:r>
      <w:r w:rsidR="001946F7">
        <w:rPr>
          <w:rFonts w:cstheme="minorHAnsi"/>
          <w:sz w:val="28"/>
          <w:szCs w:val="28"/>
        </w:rPr>
        <w:t>.</w:t>
      </w:r>
      <w:r w:rsidR="00EE19A3">
        <w:rPr>
          <w:rFonts w:cstheme="minorHAnsi"/>
          <w:sz w:val="28"/>
          <w:szCs w:val="28"/>
        </w:rPr>
        <w:t xml:space="preserve">  The paragraphs will be numbered to give </w:t>
      </w:r>
      <w:proofErr w:type="gramStart"/>
      <w:r w:rsidR="00EE19A3">
        <w:rPr>
          <w:rFonts w:cstheme="minorHAnsi"/>
          <w:sz w:val="28"/>
          <w:szCs w:val="28"/>
        </w:rPr>
        <w:t xml:space="preserve">section,   </w:t>
      </w:r>
      <w:proofErr w:type="gramEnd"/>
      <w:r w:rsidR="00EE19A3">
        <w:rPr>
          <w:rFonts w:cstheme="minorHAnsi"/>
          <w:sz w:val="28"/>
          <w:szCs w:val="28"/>
        </w:rPr>
        <w:t xml:space="preserve">  sub-section and paragraph wi</w:t>
      </w:r>
      <w:r>
        <w:rPr>
          <w:rFonts w:cstheme="minorHAnsi"/>
          <w:sz w:val="28"/>
          <w:szCs w:val="28"/>
        </w:rPr>
        <w:t>t</w:t>
      </w:r>
      <w:r w:rsidR="00EE19A3">
        <w:rPr>
          <w:rFonts w:cstheme="minorHAnsi"/>
          <w:sz w:val="28"/>
          <w:szCs w:val="28"/>
        </w:rPr>
        <w:t xml:space="preserve">hin the sub-section. For </w:t>
      </w:r>
      <w:proofErr w:type="gramStart"/>
      <w:r w:rsidR="00EE19A3">
        <w:rPr>
          <w:rFonts w:cstheme="minorHAnsi"/>
          <w:sz w:val="28"/>
          <w:szCs w:val="28"/>
        </w:rPr>
        <w:t>exampl</w:t>
      </w:r>
      <w:r>
        <w:rPr>
          <w:rFonts w:cstheme="minorHAnsi"/>
          <w:sz w:val="28"/>
          <w:szCs w:val="28"/>
        </w:rPr>
        <w:t>e</w:t>
      </w:r>
      <w:proofErr w:type="gramEnd"/>
      <w:r>
        <w:rPr>
          <w:rFonts w:cstheme="minorHAnsi"/>
          <w:sz w:val="28"/>
          <w:szCs w:val="28"/>
        </w:rPr>
        <w:t xml:space="preserve"> 7.4.6 refers to Section Seven</w:t>
      </w:r>
      <w:r w:rsidR="00EE19A3">
        <w:rPr>
          <w:rFonts w:cstheme="minorHAnsi"/>
          <w:sz w:val="28"/>
          <w:szCs w:val="28"/>
        </w:rPr>
        <w:t xml:space="preserve"> of </w:t>
      </w:r>
      <w:r>
        <w:rPr>
          <w:rFonts w:cstheme="minorHAnsi"/>
          <w:sz w:val="28"/>
          <w:szCs w:val="28"/>
        </w:rPr>
        <w:t>t</w:t>
      </w:r>
      <w:r w:rsidR="00EE19A3">
        <w:rPr>
          <w:rFonts w:cstheme="minorHAnsi"/>
          <w:sz w:val="28"/>
          <w:szCs w:val="28"/>
        </w:rPr>
        <w:t>he Report</w:t>
      </w:r>
      <w:r>
        <w:rPr>
          <w:rFonts w:cstheme="minorHAnsi"/>
          <w:sz w:val="28"/>
          <w:szCs w:val="28"/>
        </w:rPr>
        <w:t xml:space="preserve">, </w:t>
      </w:r>
      <w:r w:rsidRPr="00D27F59">
        <w:rPr>
          <w:rFonts w:cstheme="minorHAnsi"/>
          <w:i/>
          <w:sz w:val="28"/>
          <w:szCs w:val="28"/>
        </w:rPr>
        <w:t>Community Actions</w:t>
      </w:r>
      <w:r>
        <w:rPr>
          <w:rFonts w:cstheme="minorHAnsi"/>
          <w:i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 7.4 refers to the sub-section on </w:t>
      </w:r>
      <w:r w:rsidRPr="00D27F59">
        <w:rPr>
          <w:rFonts w:cstheme="minorHAnsi"/>
          <w:i/>
          <w:sz w:val="28"/>
          <w:szCs w:val="28"/>
        </w:rPr>
        <w:t>Maintenance and Enhancement of Public Rights of Way</w:t>
      </w:r>
      <w:r>
        <w:rPr>
          <w:rFonts w:cstheme="minorHAnsi"/>
          <w:sz w:val="28"/>
          <w:szCs w:val="28"/>
        </w:rPr>
        <w:t xml:space="preserve"> and 7.4.6</w:t>
      </w:r>
    </w:p>
    <w:p w14:paraId="2C0CEA02" w14:textId="77777777" w:rsidR="00D27F59" w:rsidRPr="001946F7" w:rsidRDefault="00D27F59" w:rsidP="00D27F59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refers to Interpretation of </w:t>
      </w:r>
      <w:r>
        <w:rPr>
          <w:rFonts w:cstheme="minorHAnsi"/>
          <w:i/>
          <w:sz w:val="28"/>
          <w:szCs w:val="28"/>
        </w:rPr>
        <w:t>Policy CA6…Public Rights of Way Footpaths and Cycle ways.</w:t>
      </w:r>
      <w:r w:rsidR="001946F7">
        <w:rPr>
          <w:rFonts w:cstheme="minorHAnsi"/>
          <w:i/>
          <w:sz w:val="28"/>
          <w:szCs w:val="28"/>
        </w:rPr>
        <w:t xml:space="preserve"> </w:t>
      </w:r>
    </w:p>
    <w:p w14:paraId="067A1217" w14:textId="77777777" w:rsidR="00C414B9" w:rsidRPr="00AE2072" w:rsidRDefault="00C414B9" w:rsidP="00EE19A3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lang w:eastAsia="en-GB"/>
        </w:rPr>
      </w:pPr>
    </w:p>
    <w:p w14:paraId="1414BB26" w14:textId="77777777" w:rsidR="00DF7395" w:rsidRPr="00AE2072" w:rsidRDefault="00DF7395" w:rsidP="00EE19A3">
      <w:pPr>
        <w:pStyle w:val="ListParagraph"/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7A5C5C85" w14:textId="77777777" w:rsidR="00C71206" w:rsidRDefault="00C71206" w:rsidP="00EE19A3">
      <w:pPr>
        <w:spacing w:after="0" w:line="360" w:lineRule="auto"/>
        <w:jc w:val="center"/>
        <w:rPr>
          <w:rFonts w:cs="Arial"/>
          <w:b/>
          <w:sz w:val="32"/>
          <w:szCs w:val="32"/>
        </w:rPr>
      </w:pPr>
    </w:p>
    <w:p w14:paraId="4456519A" w14:textId="77777777" w:rsidR="00850F0D" w:rsidRDefault="00850F0D" w:rsidP="00EE19A3">
      <w:pPr>
        <w:spacing w:after="0" w:line="360" w:lineRule="auto"/>
        <w:rPr>
          <w:rFonts w:cs="Arial"/>
          <w:sz w:val="28"/>
          <w:szCs w:val="28"/>
        </w:rPr>
      </w:pPr>
    </w:p>
    <w:sectPr w:rsidR="00850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6E40F" w14:textId="77777777" w:rsidR="000A7543" w:rsidRDefault="000A7543" w:rsidP="001C6BCC">
      <w:pPr>
        <w:spacing w:after="0" w:line="240" w:lineRule="auto"/>
      </w:pPr>
      <w:r>
        <w:separator/>
      </w:r>
    </w:p>
  </w:endnote>
  <w:endnote w:type="continuationSeparator" w:id="0">
    <w:p w14:paraId="67E358C3" w14:textId="77777777" w:rsidR="000A7543" w:rsidRDefault="000A7543" w:rsidP="001C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A7FF" w14:textId="77777777" w:rsidR="006A261E" w:rsidRDefault="006A2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2622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6558E" w14:textId="77777777" w:rsidR="006A261E" w:rsidRDefault="006A26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B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4CF28A" w14:textId="77777777" w:rsidR="006A261E" w:rsidRDefault="006A2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9E3D" w14:textId="77777777" w:rsidR="006A261E" w:rsidRDefault="006A2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2718E" w14:textId="77777777" w:rsidR="000A7543" w:rsidRDefault="000A7543" w:rsidP="001C6BCC">
      <w:pPr>
        <w:spacing w:after="0" w:line="240" w:lineRule="auto"/>
      </w:pPr>
      <w:r>
        <w:separator/>
      </w:r>
    </w:p>
  </w:footnote>
  <w:footnote w:type="continuationSeparator" w:id="0">
    <w:p w14:paraId="4B69CDC0" w14:textId="77777777" w:rsidR="000A7543" w:rsidRDefault="000A7543" w:rsidP="001C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730C" w14:textId="77777777" w:rsidR="006A261E" w:rsidRDefault="006A2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0EAD2" w14:textId="77777777" w:rsidR="006A261E" w:rsidRDefault="006A26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93CC8" w14:textId="77777777" w:rsidR="006A261E" w:rsidRDefault="006A2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57C"/>
    <w:multiLevelType w:val="hybridMultilevel"/>
    <w:tmpl w:val="F4DE9E72"/>
    <w:lvl w:ilvl="0" w:tplc="6E3A3C54">
      <w:start w:val="3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F207CEF"/>
    <w:multiLevelType w:val="hybridMultilevel"/>
    <w:tmpl w:val="B9B49FF6"/>
    <w:lvl w:ilvl="0" w:tplc="3D5421D2">
      <w:start w:val="1"/>
      <w:numFmt w:val="lowerLetter"/>
      <w:lvlText w:val="(%1)"/>
      <w:lvlJc w:val="left"/>
      <w:pPr>
        <w:ind w:left="180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F9126F"/>
    <w:multiLevelType w:val="hybridMultilevel"/>
    <w:tmpl w:val="0FDA6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E59DB"/>
    <w:multiLevelType w:val="hybridMultilevel"/>
    <w:tmpl w:val="A872B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6814"/>
    <w:multiLevelType w:val="hybridMultilevel"/>
    <w:tmpl w:val="16368164"/>
    <w:lvl w:ilvl="0" w:tplc="0212CDB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3262C"/>
    <w:multiLevelType w:val="hybridMultilevel"/>
    <w:tmpl w:val="8EF0FBC4"/>
    <w:lvl w:ilvl="0" w:tplc="A10E1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3EE3"/>
    <w:multiLevelType w:val="hybridMultilevel"/>
    <w:tmpl w:val="D2EC4B54"/>
    <w:lvl w:ilvl="0" w:tplc="719E14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D6902"/>
    <w:multiLevelType w:val="hybridMultilevel"/>
    <w:tmpl w:val="BF189B60"/>
    <w:lvl w:ilvl="0" w:tplc="F88C951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DC065F"/>
    <w:multiLevelType w:val="hybridMultilevel"/>
    <w:tmpl w:val="60D0A05C"/>
    <w:lvl w:ilvl="0" w:tplc="2E9ED98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D738D"/>
    <w:multiLevelType w:val="hybridMultilevel"/>
    <w:tmpl w:val="A0B0F148"/>
    <w:lvl w:ilvl="0" w:tplc="C87848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E1E69"/>
    <w:multiLevelType w:val="hybridMultilevel"/>
    <w:tmpl w:val="9534505A"/>
    <w:lvl w:ilvl="0" w:tplc="1EA0324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23AA9"/>
    <w:multiLevelType w:val="hybridMultilevel"/>
    <w:tmpl w:val="B72A7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B5314"/>
    <w:multiLevelType w:val="hybridMultilevel"/>
    <w:tmpl w:val="E01AF1AE"/>
    <w:lvl w:ilvl="0" w:tplc="E1E0F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12"/>
  </w:num>
  <w:num w:numId="10">
    <w:abstractNumId w:val="1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E3"/>
    <w:rsid w:val="000A7543"/>
    <w:rsid w:val="00113E8E"/>
    <w:rsid w:val="001771D4"/>
    <w:rsid w:val="001946F7"/>
    <w:rsid w:val="001C67E5"/>
    <w:rsid w:val="001C6BCC"/>
    <w:rsid w:val="001D3634"/>
    <w:rsid w:val="00214DD0"/>
    <w:rsid w:val="00261C6D"/>
    <w:rsid w:val="002B2ED2"/>
    <w:rsid w:val="00301B8C"/>
    <w:rsid w:val="00337544"/>
    <w:rsid w:val="00414204"/>
    <w:rsid w:val="004B4ECF"/>
    <w:rsid w:val="005B694D"/>
    <w:rsid w:val="005D47D3"/>
    <w:rsid w:val="005F441E"/>
    <w:rsid w:val="0063274B"/>
    <w:rsid w:val="00654537"/>
    <w:rsid w:val="006A261E"/>
    <w:rsid w:val="006E2B47"/>
    <w:rsid w:val="00781852"/>
    <w:rsid w:val="0081485C"/>
    <w:rsid w:val="00850F0D"/>
    <w:rsid w:val="0086658D"/>
    <w:rsid w:val="008B340F"/>
    <w:rsid w:val="009D7B2F"/>
    <w:rsid w:val="009F1BAB"/>
    <w:rsid w:val="00A624E3"/>
    <w:rsid w:val="00AE2072"/>
    <w:rsid w:val="00AF3407"/>
    <w:rsid w:val="00B01093"/>
    <w:rsid w:val="00BB467C"/>
    <w:rsid w:val="00C414B9"/>
    <w:rsid w:val="00C71206"/>
    <w:rsid w:val="00C94491"/>
    <w:rsid w:val="00CA68E8"/>
    <w:rsid w:val="00D27F59"/>
    <w:rsid w:val="00D76678"/>
    <w:rsid w:val="00D868B2"/>
    <w:rsid w:val="00DC1D41"/>
    <w:rsid w:val="00DF4F03"/>
    <w:rsid w:val="00DF7395"/>
    <w:rsid w:val="00E45278"/>
    <w:rsid w:val="00E86FD3"/>
    <w:rsid w:val="00E91282"/>
    <w:rsid w:val="00EC012C"/>
    <w:rsid w:val="00EE19A3"/>
    <w:rsid w:val="00F52032"/>
    <w:rsid w:val="00F7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764C"/>
  <w15:docId w15:val="{FC23246B-B1E3-2B47-ABB5-C4B4A09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8907448083959381455msolistparagraph">
    <w:name w:val="m_8907448083959381455msolistparagraph"/>
    <w:basedOn w:val="Normal"/>
    <w:rsid w:val="00A6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624E3"/>
    <w:rPr>
      <w:color w:val="0000FF"/>
      <w:u w:val="single"/>
    </w:rPr>
  </w:style>
  <w:style w:type="character" w:customStyle="1" w:styleId="il">
    <w:name w:val="il"/>
    <w:basedOn w:val="DefaultParagraphFont"/>
    <w:rsid w:val="00A624E3"/>
  </w:style>
  <w:style w:type="character" w:customStyle="1" w:styleId="avw">
    <w:name w:val="avw"/>
    <w:basedOn w:val="DefaultParagraphFont"/>
    <w:rsid w:val="00A624E3"/>
  </w:style>
  <w:style w:type="paragraph" w:styleId="ListParagraph">
    <w:name w:val="List Paragraph"/>
    <w:basedOn w:val="Normal"/>
    <w:uiPriority w:val="34"/>
    <w:qFormat/>
    <w:rsid w:val="00C71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BCC"/>
  </w:style>
  <w:style w:type="paragraph" w:styleId="Footer">
    <w:name w:val="footer"/>
    <w:basedOn w:val="Normal"/>
    <w:link w:val="FooterChar"/>
    <w:uiPriority w:val="99"/>
    <w:unhideWhenUsed/>
    <w:rsid w:val="001C6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BCC"/>
  </w:style>
  <w:style w:type="paragraph" w:styleId="NoSpacing">
    <w:name w:val="No Spacing"/>
    <w:uiPriority w:val="1"/>
    <w:qFormat/>
    <w:rsid w:val="00C94491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261C6D"/>
    <w:pPr>
      <w:spacing w:after="100"/>
    </w:pPr>
  </w:style>
  <w:style w:type="paragraph" w:customStyle="1" w:styleId="m3876599246644891096gmail-m3811178726186662420gmail-m3028717401441597608m-7527918239415322479m-1708742931133117154gmail-msolistparagraph">
    <w:name w:val="m_3876599246644891096gmail-m_3811178726186662420gmail-m_3028717401441597608m_-7527918239415322479m_-1708742931133117154gmail-msolistparagraph"/>
    <w:basedOn w:val="Normal"/>
    <w:rsid w:val="00EE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88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7097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772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4993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7434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-system.service.gov.uk/styles/page-templ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B124-6290-384B-98B2-0557FEB4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Waddington</dc:creator>
  <cp:lastModifiedBy>Microsoft Office User</cp:lastModifiedBy>
  <cp:revision>2</cp:revision>
  <cp:lastPrinted>2020-02-10T13:57:00Z</cp:lastPrinted>
  <dcterms:created xsi:type="dcterms:W3CDTF">2020-06-17T10:40:00Z</dcterms:created>
  <dcterms:modified xsi:type="dcterms:W3CDTF">2020-06-17T10:40:00Z</dcterms:modified>
</cp:coreProperties>
</file>