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1BC" w:rsidRDefault="006871BC" w:rsidP="004F388E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color w:val="111111"/>
          <w:sz w:val="36"/>
          <w:szCs w:val="36"/>
          <w:lang w:eastAsia="en-GB"/>
        </w:rPr>
      </w:pPr>
    </w:p>
    <w:p w:rsidR="004F388E" w:rsidRPr="003E3886" w:rsidRDefault="004F388E" w:rsidP="004F388E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111111"/>
          <w:sz w:val="36"/>
          <w:szCs w:val="36"/>
          <w:lang w:eastAsia="en-GB"/>
        </w:rPr>
      </w:pPr>
      <w:r w:rsidRPr="003E3886">
        <w:rPr>
          <w:rFonts w:eastAsia="Times New Roman" w:cstheme="minorHAnsi"/>
          <w:b/>
          <w:bCs/>
          <w:color w:val="111111"/>
          <w:sz w:val="36"/>
          <w:szCs w:val="36"/>
          <w:lang w:eastAsia="en-GB"/>
        </w:rPr>
        <w:t>Murton Parish Neighbourhood Plan Working Party</w:t>
      </w:r>
    </w:p>
    <w:p w:rsidR="00667C2B" w:rsidRPr="00667C2B" w:rsidRDefault="003E3886" w:rsidP="00667C2B">
      <w:pPr>
        <w:shd w:val="clear" w:color="auto" w:fill="FFFFFF"/>
        <w:tabs>
          <w:tab w:val="center" w:pos="4513"/>
          <w:tab w:val="left" w:pos="6375"/>
        </w:tabs>
        <w:spacing w:after="0" w:line="240" w:lineRule="auto"/>
        <w:rPr>
          <w:rFonts w:eastAsia="Times New Roman" w:cstheme="minorHAnsi"/>
          <w:b/>
          <w:bCs/>
          <w:color w:val="111111"/>
          <w:sz w:val="32"/>
          <w:szCs w:val="32"/>
          <w:lang w:eastAsia="en-GB"/>
        </w:rPr>
      </w:pPr>
      <w:r w:rsidRPr="003E3886">
        <w:rPr>
          <w:rFonts w:eastAsia="Times New Roman" w:cstheme="minorHAnsi"/>
          <w:b/>
          <w:bCs/>
          <w:color w:val="111111"/>
          <w:sz w:val="36"/>
          <w:szCs w:val="36"/>
          <w:lang w:eastAsia="en-GB"/>
        </w:rPr>
        <w:tab/>
      </w:r>
      <w:r w:rsidR="004F388E" w:rsidRPr="00667C2B">
        <w:rPr>
          <w:rFonts w:eastAsia="Times New Roman" w:cstheme="minorHAnsi"/>
          <w:b/>
          <w:bCs/>
          <w:color w:val="111111"/>
          <w:sz w:val="32"/>
          <w:szCs w:val="32"/>
          <w:lang w:eastAsia="en-GB"/>
        </w:rPr>
        <w:t> </w:t>
      </w:r>
      <w:r w:rsidR="009C0CF3" w:rsidRPr="00667C2B">
        <w:rPr>
          <w:rFonts w:eastAsia="Times New Roman" w:cstheme="minorHAnsi"/>
          <w:b/>
          <w:bCs/>
          <w:color w:val="111111"/>
          <w:sz w:val="32"/>
          <w:szCs w:val="32"/>
          <w:lang w:eastAsia="en-GB"/>
        </w:rPr>
        <w:t>Report to the Murton Parish Council</w:t>
      </w:r>
      <w:r w:rsidR="00E86E5A" w:rsidRPr="00667C2B">
        <w:rPr>
          <w:rFonts w:eastAsia="Times New Roman" w:cstheme="minorHAnsi"/>
          <w:b/>
          <w:bCs/>
          <w:color w:val="111111"/>
          <w:sz w:val="32"/>
          <w:szCs w:val="32"/>
          <w:lang w:eastAsia="en-GB"/>
        </w:rPr>
        <w:t xml:space="preserve"> meeting </w:t>
      </w:r>
    </w:p>
    <w:p w:rsidR="00886187" w:rsidRDefault="00667C2B" w:rsidP="00667C2B">
      <w:pPr>
        <w:shd w:val="clear" w:color="auto" w:fill="FFFFFF"/>
        <w:tabs>
          <w:tab w:val="center" w:pos="4513"/>
          <w:tab w:val="left" w:pos="6375"/>
          <w:tab w:val="left" w:pos="6975"/>
        </w:tabs>
        <w:spacing w:after="0" w:line="240" w:lineRule="auto"/>
        <w:rPr>
          <w:rFonts w:eastAsia="Times New Roman" w:cstheme="minorHAnsi"/>
          <w:b/>
          <w:bCs/>
          <w:color w:val="111111"/>
          <w:sz w:val="32"/>
          <w:szCs w:val="32"/>
          <w:lang w:eastAsia="en-GB"/>
        </w:rPr>
      </w:pPr>
      <w:r w:rsidRPr="00667C2B">
        <w:rPr>
          <w:rFonts w:eastAsia="Times New Roman" w:cstheme="minorHAnsi"/>
          <w:b/>
          <w:bCs/>
          <w:color w:val="111111"/>
          <w:sz w:val="32"/>
          <w:szCs w:val="32"/>
          <w:lang w:eastAsia="en-GB"/>
        </w:rPr>
        <w:tab/>
      </w:r>
      <w:r w:rsidR="00E86E5A" w:rsidRPr="00667C2B">
        <w:rPr>
          <w:rFonts w:eastAsia="Times New Roman" w:cstheme="minorHAnsi"/>
          <w:b/>
          <w:bCs/>
          <w:color w:val="111111"/>
          <w:sz w:val="32"/>
          <w:szCs w:val="32"/>
          <w:lang w:eastAsia="en-GB"/>
        </w:rPr>
        <w:t xml:space="preserve">on </w:t>
      </w:r>
      <w:r w:rsidR="00E00343">
        <w:rPr>
          <w:rFonts w:eastAsia="Times New Roman" w:cstheme="minorHAnsi"/>
          <w:b/>
          <w:bCs/>
          <w:color w:val="111111"/>
          <w:sz w:val="32"/>
          <w:szCs w:val="32"/>
          <w:lang w:eastAsia="en-GB"/>
        </w:rPr>
        <w:t>January 12</w:t>
      </w:r>
      <w:r w:rsidR="00E00343" w:rsidRPr="00E00343">
        <w:rPr>
          <w:rFonts w:eastAsia="Times New Roman" w:cstheme="minorHAnsi"/>
          <w:b/>
          <w:bCs/>
          <w:color w:val="111111"/>
          <w:sz w:val="32"/>
          <w:szCs w:val="32"/>
          <w:vertAlign w:val="superscript"/>
          <w:lang w:eastAsia="en-GB"/>
        </w:rPr>
        <w:t>th</w:t>
      </w:r>
      <w:r w:rsidR="00E00343">
        <w:rPr>
          <w:rFonts w:eastAsia="Times New Roman" w:cstheme="minorHAnsi"/>
          <w:b/>
          <w:bCs/>
          <w:color w:val="111111"/>
          <w:sz w:val="32"/>
          <w:szCs w:val="32"/>
          <w:lang w:eastAsia="en-GB"/>
        </w:rPr>
        <w:t xml:space="preserve"> 2022</w:t>
      </w:r>
    </w:p>
    <w:p w:rsidR="009C0CF3" w:rsidRPr="00667C2B" w:rsidRDefault="00667C2B" w:rsidP="00667C2B">
      <w:pPr>
        <w:shd w:val="clear" w:color="auto" w:fill="FFFFFF"/>
        <w:tabs>
          <w:tab w:val="center" w:pos="4513"/>
          <w:tab w:val="left" w:pos="6375"/>
          <w:tab w:val="left" w:pos="6975"/>
        </w:tabs>
        <w:spacing w:after="0" w:line="240" w:lineRule="auto"/>
        <w:rPr>
          <w:rFonts w:eastAsia="Times New Roman" w:cstheme="minorHAnsi"/>
          <w:color w:val="111111"/>
          <w:sz w:val="32"/>
          <w:szCs w:val="32"/>
          <w:lang w:eastAsia="en-GB"/>
        </w:rPr>
      </w:pPr>
      <w:r w:rsidRPr="00667C2B">
        <w:rPr>
          <w:rFonts w:eastAsia="Times New Roman" w:cstheme="minorHAnsi"/>
          <w:b/>
          <w:bCs/>
          <w:color w:val="111111"/>
          <w:sz w:val="32"/>
          <w:szCs w:val="32"/>
          <w:lang w:eastAsia="en-GB"/>
        </w:rPr>
        <w:tab/>
      </w:r>
      <w:r w:rsidRPr="00667C2B">
        <w:rPr>
          <w:rFonts w:eastAsia="Times New Roman" w:cstheme="minorHAnsi"/>
          <w:b/>
          <w:bCs/>
          <w:color w:val="111111"/>
          <w:sz w:val="32"/>
          <w:szCs w:val="32"/>
          <w:lang w:eastAsia="en-GB"/>
        </w:rPr>
        <w:tab/>
      </w:r>
    </w:p>
    <w:p w:rsidR="004F7713" w:rsidRDefault="004F7713" w:rsidP="003A387D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color w:val="111111"/>
          <w:sz w:val="28"/>
          <w:szCs w:val="28"/>
          <w:lang w:eastAsia="en-GB"/>
        </w:rPr>
      </w:pPr>
    </w:p>
    <w:p w:rsidR="00E00343" w:rsidRDefault="00E00343" w:rsidP="00E00343">
      <w:pPr>
        <w:shd w:val="clear" w:color="auto" w:fill="FFFFFF"/>
        <w:spacing w:after="0" w:line="360" w:lineRule="auto"/>
        <w:ind w:left="360"/>
        <w:rPr>
          <w:rFonts w:eastAsia="Times New Roman" w:cstheme="minorHAnsi"/>
          <w:bCs/>
          <w:color w:val="111111"/>
          <w:sz w:val="28"/>
          <w:szCs w:val="28"/>
          <w:lang w:eastAsia="en-GB"/>
        </w:rPr>
      </w:pPr>
    </w:p>
    <w:p w:rsidR="00667C2B" w:rsidRPr="004A2577" w:rsidRDefault="004A2577" w:rsidP="00E406AC">
      <w:pPr>
        <w:pStyle w:val="ListParagraph"/>
        <w:numPr>
          <w:ilvl w:val="0"/>
          <w:numId w:val="3"/>
        </w:numPr>
        <w:shd w:val="clear" w:color="auto" w:fill="FFFFFF"/>
        <w:spacing w:after="0" w:line="360" w:lineRule="auto"/>
        <w:rPr>
          <w:rFonts w:eastAsia="Times New Roman" w:cstheme="minorHAnsi"/>
          <w:color w:val="111111"/>
          <w:sz w:val="28"/>
          <w:szCs w:val="28"/>
          <w:lang w:eastAsia="en-GB"/>
        </w:rPr>
      </w:pPr>
      <w:r>
        <w:rPr>
          <w:rFonts w:cs="Helvetica"/>
          <w:b/>
          <w:sz w:val="28"/>
          <w:szCs w:val="28"/>
        </w:rPr>
        <w:t>The Consultation Statement.</w:t>
      </w:r>
    </w:p>
    <w:p w:rsidR="00E00343" w:rsidRDefault="00E00343" w:rsidP="00E406AC">
      <w:pPr>
        <w:pStyle w:val="ListParagraph"/>
        <w:shd w:val="clear" w:color="auto" w:fill="FFFFFF"/>
        <w:spacing w:after="0" w:line="360" w:lineRule="auto"/>
        <w:ind w:left="0"/>
        <w:rPr>
          <w:rFonts w:cs="Helvetica"/>
          <w:sz w:val="28"/>
          <w:szCs w:val="28"/>
        </w:rPr>
      </w:pPr>
      <w:r>
        <w:rPr>
          <w:rFonts w:cs="Helvetica"/>
          <w:sz w:val="28"/>
          <w:szCs w:val="28"/>
        </w:rPr>
        <w:t xml:space="preserve">We have now finished the first draft of the Consultation Statement.  It describes </w:t>
      </w:r>
      <w:r w:rsidR="004A2577" w:rsidRPr="00E406AC">
        <w:rPr>
          <w:rFonts w:cs="Helvetica"/>
          <w:sz w:val="28"/>
          <w:szCs w:val="28"/>
        </w:rPr>
        <w:t xml:space="preserve">how we consulted the Parish and key statutory bodies </w:t>
      </w:r>
      <w:r w:rsidR="004A2577" w:rsidRPr="00E00343">
        <w:rPr>
          <w:rFonts w:cs="Helvetica"/>
          <w:b/>
          <w:i/>
          <w:sz w:val="28"/>
          <w:szCs w:val="28"/>
        </w:rPr>
        <w:t>throughou</w:t>
      </w:r>
      <w:r w:rsidR="004A2577" w:rsidRPr="00E406AC">
        <w:rPr>
          <w:rFonts w:cs="Helvetica"/>
          <w:sz w:val="28"/>
          <w:szCs w:val="28"/>
        </w:rPr>
        <w:t xml:space="preserve">t the process of producing the </w:t>
      </w:r>
      <w:r w:rsidR="00E406AC" w:rsidRPr="00E406AC">
        <w:rPr>
          <w:rFonts w:cs="Helvetica"/>
          <w:sz w:val="28"/>
          <w:szCs w:val="28"/>
        </w:rPr>
        <w:t>Neighbourhood Plan</w:t>
      </w:r>
      <w:r w:rsidR="004A2577" w:rsidRPr="00E406AC">
        <w:rPr>
          <w:rFonts w:cs="Helvetica"/>
          <w:sz w:val="28"/>
          <w:szCs w:val="28"/>
        </w:rPr>
        <w:t>.</w:t>
      </w:r>
      <w:r>
        <w:rPr>
          <w:rFonts w:cs="Helvetica"/>
          <w:sz w:val="28"/>
          <w:szCs w:val="28"/>
        </w:rPr>
        <w:t xml:space="preserve">  This includes </w:t>
      </w:r>
    </w:p>
    <w:p w:rsidR="004A2577" w:rsidRDefault="00E00343" w:rsidP="00E00343">
      <w:pPr>
        <w:pStyle w:val="ListParagraph"/>
        <w:numPr>
          <w:ilvl w:val="0"/>
          <w:numId w:val="10"/>
        </w:numPr>
        <w:shd w:val="clear" w:color="auto" w:fill="FFFFFF"/>
        <w:spacing w:after="0" w:line="360" w:lineRule="auto"/>
        <w:rPr>
          <w:rFonts w:cs="Helvetica"/>
          <w:sz w:val="28"/>
          <w:szCs w:val="28"/>
        </w:rPr>
      </w:pPr>
      <w:r>
        <w:rPr>
          <w:rFonts w:cs="Helvetica"/>
          <w:sz w:val="28"/>
          <w:szCs w:val="28"/>
        </w:rPr>
        <w:t xml:space="preserve">letters sent to all households and businesses written by the Chairmen of the Parish Council and the Neighbourhood Working </w:t>
      </w:r>
      <w:r w:rsidR="00E7635A">
        <w:rPr>
          <w:rFonts w:cs="Helvetica"/>
          <w:sz w:val="28"/>
          <w:szCs w:val="28"/>
        </w:rPr>
        <w:t>P</w:t>
      </w:r>
      <w:r>
        <w:rPr>
          <w:rFonts w:cs="Helvetica"/>
          <w:sz w:val="28"/>
          <w:szCs w:val="28"/>
        </w:rPr>
        <w:t>arty</w:t>
      </w:r>
      <w:r w:rsidR="00E7635A">
        <w:rPr>
          <w:rFonts w:cs="Helvetica"/>
          <w:sz w:val="28"/>
          <w:szCs w:val="28"/>
        </w:rPr>
        <w:t xml:space="preserve"> since the start</w:t>
      </w:r>
    </w:p>
    <w:p w:rsidR="00E00343" w:rsidRDefault="00E7635A" w:rsidP="00E00343">
      <w:pPr>
        <w:pStyle w:val="ListParagraph"/>
        <w:numPr>
          <w:ilvl w:val="0"/>
          <w:numId w:val="10"/>
        </w:numPr>
        <w:shd w:val="clear" w:color="auto" w:fill="FFFFFF"/>
        <w:spacing w:after="0" w:line="360" w:lineRule="auto"/>
        <w:rPr>
          <w:rFonts w:cs="Helvetica"/>
          <w:sz w:val="28"/>
          <w:szCs w:val="28"/>
        </w:rPr>
      </w:pPr>
      <w:r>
        <w:rPr>
          <w:rFonts w:cs="Helvetica"/>
          <w:sz w:val="28"/>
          <w:szCs w:val="28"/>
        </w:rPr>
        <w:t xml:space="preserve">5 </w:t>
      </w:r>
      <w:r w:rsidR="00E00343">
        <w:rPr>
          <w:rFonts w:cs="Helvetica"/>
          <w:sz w:val="28"/>
          <w:szCs w:val="28"/>
        </w:rPr>
        <w:t>questionnaires and their analysis</w:t>
      </w:r>
    </w:p>
    <w:p w:rsidR="00E00343" w:rsidRDefault="00E00343" w:rsidP="00E00343">
      <w:pPr>
        <w:pStyle w:val="ListParagraph"/>
        <w:numPr>
          <w:ilvl w:val="0"/>
          <w:numId w:val="10"/>
        </w:numPr>
        <w:shd w:val="clear" w:color="auto" w:fill="FFFFFF"/>
        <w:spacing w:after="0" w:line="360" w:lineRule="auto"/>
        <w:rPr>
          <w:rFonts w:cs="Helvetica"/>
          <w:sz w:val="28"/>
          <w:szCs w:val="28"/>
        </w:rPr>
      </w:pPr>
      <w:r>
        <w:rPr>
          <w:rFonts w:cs="Helvetica"/>
          <w:sz w:val="28"/>
          <w:szCs w:val="28"/>
        </w:rPr>
        <w:t>the Drop-in</w:t>
      </w:r>
    </w:p>
    <w:p w:rsidR="00E00343" w:rsidRDefault="00E00343" w:rsidP="00E00343">
      <w:pPr>
        <w:pStyle w:val="ListParagraph"/>
        <w:numPr>
          <w:ilvl w:val="0"/>
          <w:numId w:val="10"/>
        </w:numPr>
        <w:shd w:val="clear" w:color="auto" w:fill="FFFFFF"/>
        <w:spacing w:after="0" w:line="360" w:lineRule="auto"/>
        <w:rPr>
          <w:rFonts w:cs="Helvetica"/>
          <w:sz w:val="28"/>
          <w:szCs w:val="28"/>
        </w:rPr>
      </w:pPr>
      <w:r>
        <w:rPr>
          <w:rFonts w:cs="Helvetica"/>
          <w:sz w:val="28"/>
          <w:szCs w:val="28"/>
        </w:rPr>
        <w:t>reports produced monthly by the Working Party to the Parish Council</w:t>
      </w:r>
    </w:p>
    <w:p w:rsidR="00E00343" w:rsidRDefault="00E00343" w:rsidP="00E00343">
      <w:pPr>
        <w:pStyle w:val="ListParagraph"/>
        <w:numPr>
          <w:ilvl w:val="0"/>
          <w:numId w:val="10"/>
        </w:numPr>
        <w:shd w:val="clear" w:color="auto" w:fill="FFFFFF"/>
        <w:spacing w:after="0" w:line="360" w:lineRule="auto"/>
        <w:rPr>
          <w:rFonts w:cs="Helvetica"/>
          <w:sz w:val="28"/>
          <w:szCs w:val="28"/>
        </w:rPr>
      </w:pPr>
      <w:r>
        <w:rPr>
          <w:rFonts w:cs="Helvetica"/>
          <w:sz w:val="28"/>
          <w:szCs w:val="28"/>
        </w:rPr>
        <w:t>the dedicated Neighbourhood Plan website and the Parish Council website</w:t>
      </w:r>
    </w:p>
    <w:p w:rsidR="00E00343" w:rsidRDefault="00E00343" w:rsidP="00E00343">
      <w:pPr>
        <w:pStyle w:val="ListParagraph"/>
        <w:numPr>
          <w:ilvl w:val="0"/>
          <w:numId w:val="10"/>
        </w:numPr>
        <w:shd w:val="clear" w:color="auto" w:fill="FFFFFF"/>
        <w:spacing w:after="0" w:line="360" w:lineRule="auto"/>
        <w:rPr>
          <w:rFonts w:cs="Helvetica"/>
          <w:sz w:val="28"/>
          <w:szCs w:val="28"/>
        </w:rPr>
      </w:pPr>
      <w:r>
        <w:rPr>
          <w:rFonts w:cs="Helvetica"/>
          <w:sz w:val="28"/>
          <w:szCs w:val="28"/>
        </w:rPr>
        <w:t>a Newsletter up-date</w:t>
      </w:r>
    </w:p>
    <w:p w:rsidR="00E00343" w:rsidRDefault="00E00343" w:rsidP="00E00343">
      <w:pPr>
        <w:pStyle w:val="ListParagraph"/>
        <w:numPr>
          <w:ilvl w:val="0"/>
          <w:numId w:val="10"/>
        </w:numPr>
        <w:shd w:val="clear" w:color="auto" w:fill="FFFFFF"/>
        <w:spacing w:after="0" w:line="360" w:lineRule="auto"/>
        <w:rPr>
          <w:rFonts w:cs="Helvetica"/>
          <w:sz w:val="28"/>
          <w:szCs w:val="28"/>
        </w:rPr>
      </w:pPr>
      <w:r>
        <w:rPr>
          <w:rFonts w:cs="Helvetica"/>
          <w:sz w:val="28"/>
          <w:szCs w:val="28"/>
        </w:rPr>
        <w:t>The pre-submission consultation.</w:t>
      </w:r>
    </w:p>
    <w:p w:rsidR="00E00343" w:rsidRDefault="00E00343" w:rsidP="00E00343">
      <w:pPr>
        <w:pStyle w:val="ListParagraph"/>
        <w:shd w:val="clear" w:color="auto" w:fill="FFFFFF"/>
        <w:spacing w:after="0" w:line="360" w:lineRule="auto"/>
        <w:ind w:left="1080"/>
        <w:rPr>
          <w:rFonts w:cs="Helvetica"/>
          <w:sz w:val="28"/>
          <w:szCs w:val="28"/>
        </w:rPr>
      </w:pPr>
    </w:p>
    <w:p w:rsidR="00E00343" w:rsidRDefault="00E406AC" w:rsidP="00E00343">
      <w:pPr>
        <w:pStyle w:val="ListParagraph"/>
        <w:shd w:val="clear" w:color="auto" w:fill="FFFFFF"/>
        <w:spacing w:after="0" w:line="360" w:lineRule="auto"/>
        <w:ind w:left="0"/>
        <w:rPr>
          <w:sz w:val="28"/>
          <w:szCs w:val="28"/>
        </w:rPr>
      </w:pPr>
      <w:r>
        <w:rPr>
          <w:rFonts w:cs="Helvetica"/>
          <w:sz w:val="28"/>
          <w:szCs w:val="28"/>
        </w:rPr>
        <w:t xml:space="preserve">The most important consultation was that conducted </w:t>
      </w:r>
      <w:r w:rsidR="00E7635A">
        <w:rPr>
          <w:rFonts w:cs="Helvetica"/>
          <w:sz w:val="28"/>
          <w:szCs w:val="28"/>
        </w:rPr>
        <w:t>in</w:t>
      </w:r>
      <w:r w:rsidR="003E536C">
        <w:rPr>
          <w:rFonts w:cs="Helvetica"/>
          <w:sz w:val="28"/>
          <w:szCs w:val="28"/>
        </w:rPr>
        <w:t xml:space="preserve"> April/M</w:t>
      </w:r>
      <w:r w:rsidR="00E7635A">
        <w:rPr>
          <w:rFonts w:cs="Helvetica"/>
          <w:sz w:val="28"/>
          <w:szCs w:val="28"/>
        </w:rPr>
        <w:t>ay 2021</w:t>
      </w:r>
      <w:r w:rsidR="003E536C">
        <w:rPr>
          <w:rFonts w:cs="Helvetica"/>
          <w:sz w:val="28"/>
          <w:szCs w:val="28"/>
        </w:rPr>
        <w:t xml:space="preserve"> when </w:t>
      </w:r>
      <w:r>
        <w:rPr>
          <w:rFonts w:cs="Helvetica"/>
          <w:sz w:val="28"/>
          <w:szCs w:val="28"/>
        </w:rPr>
        <w:t>the Draft Plan was circulated widely and a summary sent to every dwelling and business in the Parish and over 50 statutory bodies</w:t>
      </w:r>
      <w:r w:rsidR="00E00343">
        <w:rPr>
          <w:rFonts w:cs="Helvetica"/>
          <w:sz w:val="28"/>
          <w:szCs w:val="28"/>
        </w:rPr>
        <w:t>, the pre-submission consultation</w:t>
      </w:r>
      <w:r>
        <w:rPr>
          <w:rFonts w:cs="Helvetica"/>
          <w:sz w:val="28"/>
          <w:szCs w:val="28"/>
        </w:rPr>
        <w:t>.</w:t>
      </w:r>
      <w:r w:rsidR="00E00343">
        <w:rPr>
          <w:rFonts w:cs="Helvetica"/>
          <w:sz w:val="28"/>
          <w:szCs w:val="28"/>
        </w:rPr>
        <w:t xml:space="preserve">  </w:t>
      </w:r>
      <w:r w:rsidR="00583B9F">
        <w:rPr>
          <w:sz w:val="28"/>
          <w:szCs w:val="28"/>
        </w:rPr>
        <w:t xml:space="preserve">The </w:t>
      </w:r>
      <w:r w:rsidR="00886187">
        <w:rPr>
          <w:sz w:val="28"/>
          <w:szCs w:val="28"/>
        </w:rPr>
        <w:t>analysis of the replies from the consultation</w:t>
      </w:r>
      <w:r w:rsidR="00583B9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gave us </w:t>
      </w:r>
      <w:r w:rsidR="00E7635A">
        <w:rPr>
          <w:sz w:val="28"/>
          <w:szCs w:val="28"/>
        </w:rPr>
        <w:t xml:space="preserve">80 points to address which </w:t>
      </w:r>
      <w:r>
        <w:rPr>
          <w:sz w:val="28"/>
          <w:szCs w:val="28"/>
        </w:rPr>
        <w:t>affect</w:t>
      </w:r>
      <w:r w:rsidR="00E7635A">
        <w:rPr>
          <w:sz w:val="28"/>
          <w:szCs w:val="28"/>
        </w:rPr>
        <w:t>s</w:t>
      </w:r>
      <w:r>
        <w:rPr>
          <w:sz w:val="28"/>
          <w:szCs w:val="28"/>
        </w:rPr>
        <w:t xml:space="preserve"> the Submission Report. </w:t>
      </w:r>
    </w:p>
    <w:p w:rsidR="003E536C" w:rsidRDefault="003E536C" w:rsidP="00E00343">
      <w:pPr>
        <w:pStyle w:val="ListParagraph"/>
        <w:shd w:val="clear" w:color="auto" w:fill="FFFFFF"/>
        <w:spacing w:after="0" w:line="360" w:lineRule="auto"/>
        <w:ind w:left="0"/>
        <w:rPr>
          <w:sz w:val="28"/>
          <w:szCs w:val="28"/>
        </w:rPr>
      </w:pPr>
      <w:r>
        <w:rPr>
          <w:sz w:val="28"/>
          <w:szCs w:val="28"/>
        </w:rPr>
        <w:lastRenderedPageBreak/>
        <w:t>The</w:t>
      </w:r>
      <w:r w:rsidR="00E00343">
        <w:rPr>
          <w:sz w:val="28"/>
          <w:szCs w:val="28"/>
        </w:rPr>
        <w:t xml:space="preserve"> Consultation Statement summarises all seven aspects of our consultation</w:t>
      </w:r>
      <w:r>
        <w:rPr>
          <w:sz w:val="28"/>
          <w:szCs w:val="28"/>
        </w:rPr>
        <w:t>s and data are given</w:t>
      </w:r>
      <w:r w:rsidR="00E00343">
        <w:rPr>
          <w:sz w:val="28"/>
          <w:szCs w:val="28"/>
        </w:rPr>
        <w:t xml:space="preserve"> with</w:t>
      </w:r>
      <w:r>
        <w:rPr>
          <w:sz w:val="28"/>
          <w:szCs w:val="28"/>
        </w:rPr>
        <w:t xml:space="preserve">in its </w:t>
      </w:r>
      <w:r w:rsidR="00E00343">
        <w:rPr>
          <w:sz w:val="28"/>
          <w:szCs w:val="28"/>
        </w:rPr>
        <w:t>25 Appendi</w:t>
      </w:r>
      <w:r>
        <w:rPr>
          <w:sz w:val="28"/>
          <w:szCs w:val="28"/>
        </w:rPr>
        <w:t xml:space="preserve">ces. </w:t>
      </w:r>
    </w:p>
    <w:p w:rsidR="00E7635A" w:rsidRDefault="00E7635A" w:rsidP="00E00343">
      <w:pPr>
        <w:pStyle w:val="ListParagraph"/>
        <w:shd w:val="clear" w:color="auto" w:fill="FFFFFF"/>
        <w:spacing w:after="0" w:line="360" w:lineRule="auto"/>
        <w:ind w:left="0"/>
        <w:rPr>
          <w:sz w:val="28"/>
          <w:szCs w:val="28"/>
        </w:rPr>
      </w:pPr>
    </w:p>
    <w:p w:rsidR="009E19C5" w:rsidRPr="00E00343" w:rsidRDefault="003E536C" w:rsidP="00E00343">
      <w:pPr>
        <w:pStyle w:val="ListParagraph"/>
        <w:shd w:val="clear" w:color="auto" w:fill="FFFFFF"/>
        <w:spacing w:after="0" w:line="360" w:lineRule="auto"/>
        <w:ind w:left="0"/>
        <w:rPr>
          <w:rFonts w:eastAsia="Times New Roman" w:cstheme="minorHAnsi"/>
          <w:color w:val="111111"/>
          <w:sz w:val="28"/>
          <w:szCs w:val="28"/>
          <w:lang w:eastAsia="en-GB"/>
        </w:rPr>
      </w:pPr>
      <w:r>
        <w:rPr>
          <w:sz w:val="28"/>
          <w:szCs w:val="28"/>
        </w:rPr>
        <w:t>At present, the Clerk is proof-reading the whole Consultatio</w:t>
      </w:r>
      <w:r w:rsidR="00A4438C">
        <w:rPr>
          <w:sz w:val="28"/>
          <w:szCs w:val="28"/>
        </w:rPr>
        <w:t xml:space="preserve">n Statement with Appendices.  Dr Jenkins </w:t>
      </w:r>
      <w:r>
        <w:rPr>
          <w:sz w:val="28"/>
          <w:szCs w:val="28"/>
        </w:rPr>
        <w:t xml:space="preserve">agreed to look at Appendix 25 which describes the 80 comments and the changes made to the Neighbourhood Plan in consequence.  This is in the form of a Table </w:t>
      </w:r>
      <w:r w:rsidR="00F775D8">
        <w:rPr>
          <w:sz w:val="28"/>
          <w:szCs w:val="28"/>
        </w:rPr>
        <w:t xml:space="preserve">in which these comments are analysed and </w:t>
      </w:r>
      <w:r>
        <w:rPr>
          <w:sz w:val="28"/>
          <w:szCs w:val="28"/>
        </w:rPr>
        <w:t xml:space="preserve">which </w:t>
      </w:r>
      <w:r w:rsidR="00F775D8">
        <w:rPr>
          <w:sz w:val="28"/>
          <w:szCs w:val="28"/>
        </w:rPr>
        <w:t>shows what</w:t>
      </w:r>
      <w:r w:rsidR="00F775D8" w:rsidRPr="009E19C5">
        <w:rPr>
          <w:sz w:val="28"/>
          <w:szCs w:val="28"/>
        </w:rPr>
        <w:t xml:space="preserve"> action we</w:t>
      </w:r>
      <w:r w:rsidR="00E7635A">
        <w:rPr>
          <w:sz w:val="28"/>
          <w:szCs w:val="28"/>
        </w:rPr>
        <w:t>re</w:t>
      </w:r>
      <w:r w:rsidR="00F775D8">
        <w:rPr>
          <w:sz w:val="28"/>
          <w:szCs w:val="28"/>
        </w:rPr>
        <w:t xml:space="preserve"> take</w:t>
      </w:r>
      <w:r w:rsidR="00E7635A">
        <w:rPr>
          <w:sz w:val="28"/>
          <w:szCs w:val="28"/>
        </w:rPr>
        <w:t>n</w:t>
      </w:r>
      <w:r w:rsidR="00F775D8">
        <w:rPr>
          <w:sz w:val="28"/>
          <w:szCs w:val="28"/>
        </w:rPr>
        <w:t xml:space="preserve"> to meet these comments and how </w:t>
      </w:r>
      <w:r w:rsidR="00E7635A">
        <w:rPr>
          <w:sz w:val="28"/>
          <w:szCs w:val="28"/>
        </w:rPr>
        <w:t>they</w:t>
      </w:r>
      <w:r w:rsidR="00F775D8">
        <w:rPr>
          <w:sz w:val="28"/>
          <w:szCs w:val="28"/>
        </w:rPr>
        <w:t xml:space="preserve"> affect the main submission Report </w:t>
      </w:r>
      <w:r w:rsidR="00A4438C">
        <w:rPr>
          <w:sz w:val="28"/>
          <w:szCs w:val="28"/>
        </w:rPr>
        <w:t>He has reported back and feels that we have taken due cognisance of the comments and have changed, where necessary, the Pre-submission Report to take them into account.</w:t>
      </w:r>
    </w:p>
    <w:p w:rsidR="00886187" w:rsidRDefault="00886187" w:rsidP="00E406AC">
      <w:pPr>
        <w:spacing w:line="360" w:lineRule="auto"/>
        <w:rPr>
          <w:sz w:val="28"/>
          <w:szCs w:val="28"/>
        </w:rPr>
      </w:pPr>
    </w:p>
    <w:p w:rsidR="009E19C5" w:rsidRPr="00583B9F" w:rsidRDefault="003E536C" w:rsidP="00E406AC">
      <w:pPr>
        <w:pStyle w:val="ListParagraph"/>
        <w:numPr>
          <w:ilvl w:val="0"/>
          <w:numId w:val="3"/>
        </w:numPr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>Submission Report</w:t>
      </w:r>
    </w:p>
    <w:p w:rsidR="00583B9F" w:rsidRDefault="003E536C" w:rsidP="00E406A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As a consequence of t</w:t>
      </w:r>
      <w:r w:rsidR="00E7635A">
        <w:rPr>
          <w:sz w:val="28"/>
          <w:szCs w:val="28"/>
        </w:rPr>
        <w:t>he comments made during the pre-</w:t>
      </w:r>
      <w:r>
        <w:rPr>
          <w:sz w:val="28"/>
          <w:szCs w:val="28"/>
        </w:rPr>
        <w:t xml:space="preserve">submission consultation, changes have been made to the main Report prior to </w:t>
      </w:r>
      <w:r w:rsidR="00E7635A">
        <w:rPr>
          <w:sz w:val="28"/>
          <w:szCs w:val="28"/>
        </w:rPr>
        <w:t>s</w:t>
      </w:r>
      <w:r>
        <w:rPr>
          <w:sz w:val="28"/>
          <w:szCs w:val="28"/>
        </w:rPr>
        <w:t>ubmission to the City of York Council, the next stage.</w:t>
      </w:r>
      <w:r w:rsidR="002751E8">
        <w:rPr>
          <w:sz w:val="28"/>
          <w:szCs w:val="28"/>
        </w:rPr>
        <w:t xml:space="preserve">  </w:t>
      </w:r>
      <w:r w:rsidR="00A4438C">
        <w:rPr>
          <w:sz w:val="28"/>
          <w:szCs w:val="28"/>
        </w:rPr>
        <w:t xml:space="preserve">As noted above, Dr Jenkins </w:t>
      </w:r>
      <w:r w:rsidR="002751E8">
        <w:rPr>
          <w:sz w:val="28"/>
          <w:szCs w:val="28"/>
        </w:rPr>
        <w:t xml:space="preserve">agreed </w:t>
      </w:r>
      <w:r w:rsidR="00A4438C">
        <w:rPr>
          <w:sz w:val="28"/>
          <w:szCs w:val="28"/>
        </w:rPr>
        <w:t>and feels that we have taken proper account of the comments.  T</w:t>
      </w:r>
      <w:r w:rsidR="002751E8">
        <w:rPr>
          <w:sz w:val="28"/>
          <w:szCs w:val="28"/>
        </w:rPr>
        <w:t>he C</w:t>
      </w:r>
      <w:r w:rsidR="00E7635A">
        <w:rPr>
          <w:sz w:val="28"/>
          <w:szCs w:val="28"/>
        </w:rPr>
        <w:t xml:space="preserve">lerk will </w:t>
      </w:r>
      <w:r w:rsidR="002751E8">
        <w:rPr>
          <w:sz w:val="28"/>
          <w:szCs w:val="28"/>
        </w:rPr>
        <w:t>proof-read the whole text again.</w:t>
      </w:r>
    </w:p>
    <w:p w:rsidR="002751E8" w:rsidRDefault="002751E8" w:rsidP="00E406AC">
      <w:pPr>
        <w:spacing w:line="360" w:lineRule="auto"/>
        <w:rPr>
          <w:sz w:val="28"/>
          <w:szCs w:val="28"/>
        </w:rPr>
      </w:pPr>
    </w:p>
    <w:p w:rsidR="002751E8" w:rsidRDefault="002751E8" w:rsidP="002751E8">
      <w:pPr>
        <w:pStyle w:val="ListParagraph"/>
        <w:numPr>
          <w:ilvl w:val="0"/>
          <w:numId w:val="3"/>
        </w:numPr>
        <w:shd w:val="clear" w:color="auto" w:fill="FFFFFF"/>
        <w:spacing w:after="0" w:line="360" w:lineRule="auto"/>
        <w:rPr>
          <w:rFonts w:eastAsia="Times New Roman" w:cstheme="minorHAnsi"/>
          <w:bCs/>
          <w:color w:val="111111"/>
          <w:sz w:val="28"/>
          <w:szCs w:val="28"/>
          <w:lang w:eastAsia="en-GB"/>
        </w:rPr>
      </w:pPr>
      <w:r w:rsidRPr="002751E8">
        <w:rPr>
          <w:rFonts w:eastAsia="Times New Roman" w:cstheme="minorHAnsi"/>
          <w:b/>
          <w:bCs/>
          <w:color w:val="111111"/>
          <w:sz w:val="28"/>
          <w:szCs w:val="28"/>
          <w:lang w:eastAsia="en-GB"/>
        </w:rPr>
        <w:t>The Basic Conditions Statement</w:t>
      </w:r>
    </w:p>
    <w:p w:rsidR="002751E8" w:rsidRPr="002751E8" w:rsidRDefault="002751E8" w:rsidP="002751E8">
      <w:pPr>
        <w:shd w:val="clear" w:color="auto" w:fill="FFFFFF"/>
        <w:spacing w:after="0" w:line="360" w:lineRule="auto"/>
        <w:rPr>
          <w:rFonts w:eastAsia="Times New Roman" w:cstheme="minorHAnsi"/>
          <w:bCs/>
          <w:color w:val="111111"/>
          <w:sz w:val="28"/>
          <w:szCs w:val="28"/>
          <w:lang w:eastAsia="en-GB"/>
        </w:rPr>
      </w:pPr>
      <w:r>
        <w:rPr>
          <w:rFonts w:eastAsia="Times New Roman" w:cstheme="minorHAnsi"/>
          <w:bCs/>
          <w:color w:val="111111"/>
          <w:sz w:val="28"/>
          <w:szCs w:val="28"/>
          <w:lang w:eastAsia="en-GB"/>
        </w:rPr>
        <w:t>We have now begun the final major section of work prior to submission of the Murton Parish Neighbourhood Plan to the City of York Council.  This Statement will show</w:t>
      </w:r>
      <w:r w:rsidRPr="002751E8">
        <w:rPr>
          <w:rFonts w:eastAsia="Times New Roman" w:cstheme="minorHAnsi"/>
          <w:bCs/>
          <w:color w:val="111111"/>
          <w:sz w:val="28"/>
          <w:szCs w:val="28"/>
          <w:lang w:eastAsia="en-GB"/>
        </w:rPr>
        <w:t xml:space="preserve"> that we have met the National Planning guidelines</w:t>
      </w:r>
      <w:r>
        <w:rPr>
          <w:rFonts w:eastAsia="Times New Roman" w:cstheme="minorHAnsi"/>
          <w:bCs/>
          <w:color w:val="111111"/>
          <w:sz w:val="28"/>
          <w:szCs w:val="28"/>
          <w:lang w:eastAsia="en-GB"/>
        </w:rPr>
        <w:t>.</w:t>
      </w:r>
    </w:p>
    <w:p w:rsidR="002751E8" w:rsidRPr="002751E8" w:rsidRDefault="002751E8" w:rsidP="002751E8">
      <w:pPr>
        <w:pStyle w:val="ListParagraph"/>
        <w:spacing w:line="360" w:lineRule="auto"/>
        <w:ind w:left="360"/>
        <w:rPr>
          <w:sz w:val="28"/>
          <w:szCs w:val="28"/>
        </w:rPr>
      </w:pPr>
    </w:p>
    <w:p w:rsidR="00583B9F" w:rsidRPr="00583B9F" w:rsidRDefault="00583B9F" w:rsidP="00E406AC">
      <w:pPr>
        <w:spacing w:line="360" w:lineRule="auto"/>
        <w:rPr>
          <w:sz w:val="28"/>
          <w:szCs w:val="28"/>
        </w:rPr>
      </w:pPr>
      <w:bookmarkStart w:id="0" w:name="_GoBack"/>
      <w:bookmarkEnd w:id="0"/>
    </w:p>
    <w:sectPr w:rsidR="00583B9F" w:rsidRPr="00583B9F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30FF" w:rsidRDefault="003030FF" w:rsidP="00F7003D">
      <w:pPr>
        <w:spacing w:after="0" w:line="240" w:lineRule="auto"/>
      </w:pPr>
      <w:r>
        <w:separator/>
      </w:r>
    </w:p>
  </w:endnote>
  <w:endnote w:type="continuationSeparator" w:id="0">
    <w:p w:rsidR="003030FF" w:rsidRDefault="003030FF" w:rsidP="00F700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1092717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83A38" w:rsidRDefault="00183A3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030F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7003D" w:rsidRDefault="00F7003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30FF" w:rsidRDefault="003030FF" w:rsidP="00F7003D">
      <w:pPr>
        <w:spacing w:after="0" w:line="240" w:lineRule="auto"/>
      </w:pPr>
      <w:r>
        <w:separator/>
      </w:r>
    </w:p>
  </w:footnote>
  <w:footnote w:type="continuationSeparator" w:id="0">
    <w:p w:rsidR="003030FF" w:rsidRDefault="003030FF" w:rsidP="00F700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76A87"/>
    <w:multiLevelType w:val="hybridMultilevel"/>
    <w:tmpl w:val="8B5CCB78"/>
    <w:lvl w:ilvl="0" w:tplc="1826EF9A">
      <w:start w:val="1"/>
      <w:numFmt w:val="lowerRoman"/>
      <w:lvlText w:val="(%1)"/>
      <w:lvlJc w:val="left"/>
      <w:pPr>
        <w:ind w:left="2040" w:hanging="900"/>
      </w:pPr>
      <w:rPr>
        <w:rFonts w:ascii="Calibri" w:hAnsi="Calibri" w:cs="Calibri" w:hint="default"/>
      </w:rPr>
    </w:lvl>
    <w:lvl w:ilvl="1" w:tplc="08090019" w:tentative="1">
      <w:start w:val="1"/>
      <w:numFmt w:val="lowerLetter"/>
      <w:lvlText w:val="%2."/>
      <w:lvlJc w:val="left"/>
      <w:pPr>
        <w:ind w:left="2220" w:hanging="360"/>
      </w:pPr>
    </w:lvl>
    <w:lvl w:ilvl="2" w:tplc="0809001B" w:tentative="1">
      <w:start w:val="1"/>
      <w:numFmt w:val="lowerRoman"/>
      <w:lvlText w:val="%3."/>
      <w:lvlJc w:val="right"/>
      <w:pPr>
        <w:ind w:left="2940" w:hanging="180"/>
      </w:pPr>
    </w:lvl>
    <w:lvl w:ilvl="3" w:tplc="0809000F" w:tentative="1">
      <w:start w:val="1"/>
      <w:numFmt w:val="decimal"/>
      <w:lvlText w:val="%4."/>
      <w:lvlJc w:val="left"/>
      <w:pPr>
        <w:ind w:left="3660" w:hanging="360"/>
      </w:pPr>
    </w:lvl>
    <w:lvl w:ilvl="4" w:tplc="08090019" w:tentative="1">
      <w:start w:val="1"/>
      <w:numFmt w:val="lowerLetter"/>
      <w:lvlText w:val="%5."/>
      <w:lvlJc w:val="left"/>
      <w:pPr>
        <w:ind w:left="4380" w:hanging="360"/>
      </w:pPr>
    </w:lvl>
    <w:lvl w:ilvl="5" w:tplc="0809001B" w:tentative="1">
      <w:start w:val="1"/>
      <w:numFmt w:val="lowerRoman"/>
      <w:lvlText w:val="%6."/>
      <w:lvlJc w:val="right"/>
      <w:pPr>
        <w:ind w:left="5100" w:hanging="180"/>
      </w:pPr>
    </w:lvl>
    <w:lvl w:ilvl="6" w:tplc="0809000F" w:tentative="1">
      <w:start w:val="1"/>
      <w:numFmt w:val="decimal"/>
      <w:lvlText w:val="%7."/>
      <w:lvlJc w:val="left"/>
      <w:pPr>
        <w:ind w:left="5820" w:hanging="360"/>
      </w:pPr>
    </w:lvl>
    <w:lvl w:ilvl="7" w:tplc="08090019" w:tentative="1">
      <w:start w:val="1"/>
      <w:numFmt w:val="lowerLetter"/>
      <w:lvlText w:val="%8."/>
      <w:lvlJc w:val="left"/>
      <w:pPr>
        <w:ind w:left="6540" w:hanging="360"/>
      </w:pPr>
    </w:lvl>
    <w:lvl w:ilvl="8" w:tplc="08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>
    <w:nsid w:val="0CBB1597"/>
    <w:multiLevelType w:val="hybridMultilevel"/>
    <w:tmpl w:val="A10A6D06"/>
    <w:lvl w:ilvl="0" w:tplc="BEC4F5F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F91AE8"/>
    <w:multiLevelType w:val="hybridMultilevel"/>
    <w:tmpl w:val="085E576E"/>
    <w:lvl w:ilvl="0" w:tplc="EBA6DC4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06197C"/>
    <w:multiLevelType w:val="hybridMultilevel"/>
    <w:tmpl w:val="FACE4688"/>
    <w:lvl w:ilvl="0" w:tplc="2D880DC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92D5B11"/>
    <w:multiLevelType w:val="hybridMultilevel"/>
    <w:tmpl w:val="6BB2FF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721142"/>
    <w:multiLevelType w:val="hybridMultilevel"/>
    <w:tmpl w:val="A282004C"/>
    <w:lvl w:ilvl="0" w:tplc="1C94B5F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073C70"/>
    <w:multiLevelType w:val="hybridMultilevel"/>
    <w:tmpl w:val="5D04D2E0"/>
    <w:lvl w:ilvl="0" w:tplc="6E1EF38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4555483"/>
    <w:multiLevelType w:val="hybridMultilevel"/>
    <w:tmpl w:val="DB8890BE"/>
    <w:lvl w:ilvl="0" w:tplc="50C63A82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6B154692"/>
    <w:multiLevelType w:val="hybridMultilevel"/>
    <w:tmpl w:val="640A405E"/>
    <w:lvl w:ilvl="0" w:tplc="6CF8E75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3742FD"/>
    <w:multiLevelType w:val="hybridMultilevel"/>
    <w:tmpl w:val="E1CE57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3"/>
  </w:num>
  <w:num w:numId="4">
    <w:abstractNumId w:val="7"/>
  </w:num>
  <w:num w:numId="5">
    <w:abstractNumId w:val="6"/>
  </w:num>
  <w:num w:numId="6">
    <w:abstractNumId w:val="0"/>
  </w:num>
  <w:num w:numId="7">
    <w:abstractNumId w:val="2"/>
  </w:num>
  <w:num w:numId="8">
    <w:abstractNumId w:val="1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88E"/>
    <w:rsid w:val="0001216A"/>
    <w:rsid w:val="000505D8"/>
    <w:rsid w:val="00052E42"/>
    <w:rsid w:val="0005547A"/>
    <w:rsid w:val="00077A06"/>
    <w:rsid w:val="0009480E"/>
    <w:rsid w:val="00095AC9"/>
    <w:rsid w:val="000A19D3"/>
    <w:rsid w:val="000C0444"/>
    <w:rsid w:val="000E2FDF"/>
    <w:rsid w:val="000E6468"/>
    <w:rsid w:val="00110B6C"/>
    <w:rsid w:val="00183A38"/>
    <w:rsid w:val="00185341"/>
    <w:rsid w:val="001D41D5"/>
    <w:rsid w:val="001E17F1"/>
    <w:rsid w:val="00216CAA"/>
    <w:rsid w:val="00246AD3"/>
    <w:rsid w:val="00253EC5"/>
    <w:rsid w:val="002566A4"/>
    <w:rsid w:val="00266A0F"/>
    <w:rsid w:val="00273CD4"/>
    <w:rsid w:val="002751E8"/>
    <w:rsid w:val="00294078"/>
    <w:rsid w:val="003030FF"/>
    <w:rsid w:val="0030389C"/>
    <w:rsid w:val="00312318"/>
    <w:rsid w:val="0031572C"/>
    <w:rsid w:val="0031786E"/>
    <w:rsid w:val="00321C3C"/>
    <w:rsid w:val="00384F79"/>
    <w:rsid w:val="003A387D"/>
    <w:rsid w:val="003B1784"/>
    <w:rsid w:val="003E3886"/>
    <w:rsid w:val="003E536C"/>
    <w:rsid w:val="003F6F3C"/>
    <w:rsid w:val="0043381F"/>
    <w:rsid w:val="00447D6D"/>
    <w:rsid w:val="004645CF"/>
    <w:rsid w:val="00477F6D"/>
    <w:rsid w:val="004A0032"/>
    <w:rsid w:val="004A2577"/>
    <w:rsid w:val="004F388E"/>
    <w:rsid w:val="004F7713"/>
    <w:rsid w:val="00502922"/>
    <w:rsid w:val="00532D8E"/>
    <w:rsid w:val="0057279F"/>
    <w:rsid w:val="00577396"/>
    <w:rsid w:val="00583B9F"/>
    <w:rsid w:val="0058431D"/>
    <w:rsid w:val="005945BA"/>
    <w:rsid w:val="005C7B09"/>
    <w:rsid w:val="00635E56"/>
    <w:rsid w:val="006643B1"/>
    <w:rsid w:val="00667C2B"/>
    <w:rsid w:val="006816E8"/>
    <w:rsid w:val="006871BC"/>
    <w:rsid w:val="006E73E6"/>
    <w:rsid w:val="006F1461"/>
    <w:rsid w:val="00743E30"/>
    <w:rsid w:val="007A089D"/>
    <w:rsid w:val="007B54AA"/>
    <w:rsid w:val="007D2902"/>
    <w:rsid w:val="008272C6"/>
    <w:rsid w:val="0085190A"/>
    <w:rsid w:val="00886187"/>
    <w:rsid w:val="008C016B"/>
    <w:rsid w:val="008F0803"/>
    <w:rsid w:val="008F55AA"/>
    <w:rsid w:val="00904813"/>
    <w:rsid w:val="009400A3"/>
    <w:rsid w:val="00965FFD"/>
    <w:rsid w:val="00980C1C"/>
    <w:rsid w:val="009908DF"/>
    <w:rsid w:val="009A16BA"/>
    <w:rsid w:val="009A58DD"/>
    <w:rsid w:val="009B67EA"/>
    <w:rsid w:val="009C0CF3"/>
    <w:rsid w:val="009D121A"/>
    <w:rsid w:val="009E19C5"/>
    <w:rsid w:val="00A4438C"/>
    <w:rsid w:val="00A668FE"/>
    <w:rsid w:val="00A86CD1"/>
    <w:rsid w:val="00AA6B87"/>
    <w:rsid w:val="00AD7467"/>
    <w:rsid w:val="00B3613E"/>
    <w:rsid w:val="00B4258C"/>
    <w:rsid w:val="00B513E8"/>
    <w:rsid w:val="00B544B4"/>
    <w:rsid w:val="00BB3577"/>
    <w:rsid w:val="00BC100C"/>
    <w:rsid w:val="00C32EA9"/>
    <w:rsid w:val="00C7196C"/>
    <w:rsid w:val="00C72849"/>
    <w:rsid w:val="00C813D0"/>
    <w:rsid w:val="00D21187"/>
    <w:rsid w:val="00D26584"/>
    <w:rsid w:val="00D50668"/>
    <w:rsid w:val="00D70403"/>
    <w:rsid w:val="00D70C42"/>
    <w:rsid w:val="00D91EDB"/>
    <w:rsid w:val="00E00343"/>
    <w:rsid w:val="00E124A7"/>
    <w:rsid w:val="00E406AC"/>
    <w:rsid w:val="00E53C08"/>
    <w:rsid w:val="00E54347"/>
    <w:rsid w:val="00E56831"/>
    <w:rsid w:val="00E6344B"/>
    <w:rsid w:val="00E66E41"/>
    <w:rsid w:val="00E7635A"/>
    <w:rsid w:val="00E86A44"/>
    <w:rsid w:val="00E86E5A"/>
    <w:rsid w:val="00EA6317"/>
    <w:rsid w:val="00EB244E"/>
    <w:rsid w:val="00ED403B"/>
    <w:rsid w:val="00ED48BB"/>
    <w:rsid w:val="00F0761C"/>
    <w:rsid w:val="00F24109"/>
    <w:rsid w:val="00F35F1F"/>
    <w:rsid w:val="00F37C72"/>
    <w:rsid w:val="00F50C02"/>
    <w:rsid w:val="00F634BD"/>
    <w:rsid w:val="00F65B58"/>
    <w:rsid w:val="00F7003D"/>
    <w:rsid w:val="00F74E89"/>
    <w:rsid w:val="00F775D8"/>
    <w:rsid w:val="00F86D87"/>
    <w:rsid w:val="00FB7E89"/>
    <w:rsid w:val="00FC1384"/>
    <w:rsid w:val="00FD7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47D6D"/>
    <w:rPr>
      <w:color w:val="0000FF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447D6D"/>
    <w:pPr>
      <w:spacing w:before="120" w:after="120"/>
    </w:pPr>
    <w:rPr>
      <w:b/>
      <w:bCs/>
      <w:caps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447D6D"/>
    <w:pPr>
      <w:spacing w:after="0"/>
      <w:ind w:left="220"/>
    </w:pPr>
    <w:rPr>
      <w:smallCap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447D6D"/>
    <w:pPr>
      <w:tabs>
        <w:tab w:val="right" w:leader="dot" w:pos="9016"/>
      </w:tabs>
      <w:spacing w:after="0"/>
      <w:ind w:left="440"/>
    </w:pPr>
    <w:rPr>
      <w:b/>
      <w:iCs/>
      <w:noProof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447D6D"/>
    <w:pPr>
      <w:spacing w:after="0"/>
      <w:ind w:left="660"/>
    </w:pPr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D2118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700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003D"/>
  </w:style>
  <w:style w:type="paragraph" w:styleId="Footer">
    <w:name w:val="footer"/>
    <w:basedOn w:val="Normal"/>
    <w:link w:val="FooterChar"/>
    <w:uiPriority w:val="99"/>
    <w:unhideWhenUsed/>
    <w:rsid w:val="00F700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003D"/>
  </w:style>
  <w:style w:type="character" w:styleId="FollowedHyperlink">
    <w:name w:val="FollowedHyperlink"/>
    <w:basedOn w:val="DefaultParagraphFont"/>
    <w:uiPriority w:val="99"/>
    <w:semiHidden/>
    <w:unhideWhenUsed/>
    <w:rsid w:val="0058431D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19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19D3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D77D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D77D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D77D0"/>
    <w:rPr>
      <w:vertAlign w:val="superscript"/>
    </w:rPr>
  </w:style>
  <w:style w:type="character" w:styleId="Strong">
    <w:name w:val="Strong"/>
    <w:basedOn w:val="DefaultParagraphFont"/>
    <w:uiPriority w:val="22"/>
    <w:qFormat/>
    <w:rsid w:val="00FD77D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47D6D"/>
    <w:rPr>
      <w:color w:val="0000FF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447D6D"/>
    <w:pPr>
      <w:spacing w:before="120" w:after="120"/>
    </w:pPr>
    <w:rPr>
      <w:b/>
      <w:bCs/>
      <w:caps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447D6D"/>
    <w:pPr>
      <w:spacing w:after="0"/>
      <w:ind w:left="220"/>
    </w:pPr>
    <w:rPr>
      <w:smallCap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447D6D"/>
    <w:pPr>
      <w:tabs>
        <w:tab w:val="right" w:leader="dot" w:pos="9016"/>
      </w:tabs>
      <w:spacing w:after="0"/>
      <w:ind w:left="440"/>
    </w:pPr>
    <w:rPr>
      <w:b/>
      <w:iCs/>
      <w:noProof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447D6D"/>
    <w:pPr>
      <w:spacing w:after="0"/>
      <w:ind w:left="660"/>
    </w:pPr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D2118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700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003D"/>
  </w:style>
  <w:style w:type="paragraph" w:styleId="Footer">
    <w:name w:val="footer"/>
    <w:basedOn w:val="Normal"/>
    <w:link w:val="FooterChar"/>
    <w:uiPriority w:val="99"/>
    <w:unhideWhenUsed/>
    <w:rsid w:val="00F700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003D"/>
  </w:style>
  <w:style w:type="character" w:styleId="FollowedHyperlink">
    <w:name w:val="FollowedHyperlink"/>
    <w:basedOn w:val="DefaultParagraphFont"/>
    <w:uiPriority w:val="99"/>
    <w:semiHidden/>
    <w:unhideWhenUsed/>
    <w:rsid w:val="0058431D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19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19D3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D77D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D77D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D77D0"/>
    <w:rPr>
      <w:vertAlign w:val="superscript"/>
    </w:rPr>
  </w:style>
  <w:style w:type="character" w:styleId="Strong">
    <w:name w:val="Strong"/>
    <w:basedOn w:val="DefaultParagraphFont"/>
    <w:uiPriority w:val="22"/>
    <w:qFormat/>
    <w:rsid w:val="00FD77D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36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1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5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0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272177-6A9E-4E4D-8E9C-ABFBCB13D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York</Company>
  <LinksUpToDate>false</LinksUpToDate>
  <CharactersWithSpaces>2396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Waddington</dc:creator>
  <cp:lastModifiedBy>David Waddington</cp:lastModifiedBy>
  <cp:revision>2</cp:revision>
  <cp:lastPrinted>2022-01-03T17:01:00Z</cp:lastPrinted>
  <dcterms:created xsi:type="dcterms:W3CDTF">2022-01-05T22:45:00Z</dcterms:created>
  <dcterms:modified xsi:type="dcterms:W3CDTF">2022-01-05T22:45:00Z</dcterms:modified>
</cp:coreProperties>
</file>