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D334" w14:textId="77777777" w:rsidR="0074063C" w:rsidRDefault="0074063C"/>
    <w:tbl>
      <w:tblPr>
        <w:tblStyle w:val="TableGrid"/>
        <w:tblW w:w="0" w:type="auto"/>
        <w:tblLook w:val="04A0" w:firstRow="1" w:lastRow="0" w:firstColumn="1" w:lastColumn="0" w:noHBand="0" w:noVBand="1"/>
      </w:tblPr>
      <w:tblGrid>
        <w:gridCol w:w="1803"/>
        <w:gridCol w:w="1803"/>
        <w:gridCol w:w="1803"/>
        <w:gridCol w:w="1803"/>
        <w:gridCol w:w="1804"/>
      </w:tblGrid>
      <w:tr w:rsidR="0074063C" w14:paraId="316E6406" w14:textId="77777777" w:rsidTr="0074063C">
        <w:tc>
          <w:tcPr>
            <w:tcW w:w="1803" w:type="dxa"/>
          </w:tcPr>
          <w:p w14:paraId="61953AC9" w14:textId="7ED106BC" w:rsidR="0074063C" w:rsidRPr="001E3E05" w:rsidRDefault="00D31C17">
            <w:pPr>
              <w:rPr>
                <w:b/>
                <w:bCs/>
              </w:rPr>
            </w:pPr>
            <w:r>
              <w:rPr>
                <w:b/>
                <w:bCs/>
              </w:rPr>
              <w:t xml:space="preserve">Page, </w:t>
            </w:r>
            <w:r w:rsidR="001E3E05" w:rsidRPr="001E3E05">
              <w:rPr>
                <w:b/>
                <w:bCs/>
              </w:rPr>
              <w:t xml:space="preserve">Section or </w:t>
            </w:r>
            <w:r w:rsidR="00033C84" w:rsidRPr="001E3E05">
              <w:rPr>
                <w:b/>
                <w:bCs/>
              </w:rPr>
              <w:t>paragraph</w:t>
            </w:r>
          </w:p>
        </w:tc>
        <w:tc>
          <w:tcPr>
            <w:tcW w:w="1803" w:type="dxa"/>
          </w:tcPr>
          <w:p w14:paraId="34FD1C78" w14:textId="0079906C" w:rsidR="0074063C" w:rsidRPr="00033C84" w:rsidRDefault="00033C84">
            <w:pPr>
              <w:rPr>
                <w:b/>
                <w:bCs/>
              </w:rPr>
            </w:pPr>
            <w:r w:rsidRPr="00033C84">
              <w:rPr>
                <w:b/>
                <w:bCs/>
              </w:rPr>
              <w:t>Comment from CYC</w:t>
            </w:r>
          </w:p>
        </w:tc>
        <w:tc>
          <w:tcPr>
            <w:tcW w:w="1803" w:type="dxa"/>
          </w:tcPr>
          <w:p w14:paraId="6D39ED33" w14:textId="1A7AE966" w:rsidR="0074063C" w:rsidRPr="00033C84" w:rsidRDefault="00033C84">
            <w:pPr>
              <w:rPr>
                <w:b/>
                <w:bCs/>
              </w:rPr>
            </w:pPr>
            <w:r w:rsidRPr="00033C84">
              <w:rPr>
                <w:b/>
                <w:bCs/>
              </w:rPr>
              <w:t>Comment from MPNPWP</w:t>
            </w:r>
          </w:p>
        </w:tc>
        <w:tc>
          <w:tcPr>
            <w:tcW w:w="1803" w:type="dxa"/>
          </w:tcPr>
          <w:p w14:paraId="624DB3EA" w14:textId="0A674594" w:rsidR="0074063C" w:rsidRPr="00033C84" w:rsidRDefault="00033C84">
            <w:pPr>
              <w:rPr>
                <w:b/>
                <w:bCs/>
              </w:rPr>
            </w:pPr>
            <w:r w:rsidRPr="00033C84">
              <w:rPr>
                <w:b/>
                <w:bCs/>
              </w:rPr>
              <w:t>ACTION</w:t>
            </w:r>
          </w:p>
        </w:tc>
        <w:tc>
          <w:tcPr>
            <w:tcW w:w="1804" w:type="dxa"/>
          </w:tcPr>
          <w:p w14:paraId="59FBF18C" w14:textId="36A77AB6" w:rsidR="0074063C" w:rsidRPr="008E1574" w:rsidRDefault="008E1574">
            <w:pPr>
              <w:rPr>
                <w:b/>
                <w:bCs/>
              </w:rPr>
            </w:pPr>
            <w:r w:rsidRPr="008E1574">
              <w:rPr>
                <w:b/>
                <w:bCs/>
              </w:rPr>
              <w:t>PROPOSAL</w:t>
            </w:r>
          </w:p>
        </w:tc>
      </w:tr>
    </w:tbl>
    <w:p w14:paraId="4A0EAA13" w14:textId="5689E5A6" w:rsidR="008825FF" w:rsidRDefault="008825FF"/>
    <w:tbl>
      <w:tblPr>
        <w:tblStyle w:val="TableGrid"/>
        <w:tblW w:w="0" w:type="auto"/>
        <w:tblLook w:val="04A0" w:firstRow="1" w:lastRow="0" w:firstColumn="1" w:lastColumn="0" w:noHBand="0" w:noVBand="1"/>
      </w:tblPr>
      <w:tblGrid>
        <w:gridCol w:w="1538"/>
        <w:gridCol w:w="1862"/>
        <w:gridCol w:w="1346"/>
        <w:gridCol w:w="1773"/>
        <w:gridCol w:w="2497"/>
      </w:tblGrid>
      <w:tr w:rsidR="00DF2F4E" w14:paraId="2765A18E" w14:textId="77777777" w:rsidTr="003D21B6">
        <w:tc>
          <w:tcPr>
            <w:tcW w:w="1541" w:type="dxa"/>
          </w:tcPr>
          <w:p w14:paraId="331DC9DA" w14:textId="0A5E6FFA" w:rsidR="00D31C17" w:rsidRDefault="00BB7049">
            <w:r>
              <w:t>p 59</w:t>
            </w:r>
          </w:p>
        </w:tc>
        <w:tc>
          <w:tcPr>
            <w:tcW w:w="1867" w:type="dxa"/>
          </w:tcPr>
          <w:p w14:paraId="18D56C4A" w14:textId="2D2D9211" w:rsidR="00D31C17" w:rsidRDefault="00BB7049">
            <w:r>
              <w:t>Diagram needs improving</w:t>
            </w:r>
          </w:p>
        </w:tc>
        <w:tc>
          <w:tcPr>
            <w:tcW w:w="1450" w:type="dxa"/>
          </w:tcPr>
          <w:p w14:paraId="2F318FB2" w14:textId="77777777" w:rsidR="00D31C17" w:rsidRDefault="00F73FD4">
            <w:r>
              <w:t>Agree</w:t>
            </w:r>
          </w:p>
          <w:p w14:paraId="4EA82048" w14:textId="33819584" w:rsidR="00F73FD4" w:rsidRDefault="00F73FD4"/>
        </w:tc>
        <w:tc>
          <w:tcPr>
            <w:tcW w:w="2381" w:type="dxa"/>
          </w:tcPr>
          <w:p w14:paraId="22EB5C59" w14:textId="4FED4AB9" w:rsidR="00D31C17" w:rsidRDefault="005C6480">
            <w:r>
              <w:t>To discuss before meeting</w:t>
            </w:r>
          </w:p>
        </w:tc>
        <w:tc>
          <w:tcPr>
            <w:tcW w:w="1777" w:type="dxa"/>
          </w:tcPr>
          <w:p w14:paraId="3A429547" w14:textId="77777777" w:rsidR="00D31C17" w:rsidRDefault="00D31C17"/>
        </w:tc>
      </w:tr>
      <w:tr w:rsidR="00DF2F4E" w14:paraId="772D7A5E" w14:textId="77777777" w:rsidTr="003D21B6">
        <w:tc>
          <w:tcPr>
            <w:tcW w:w="1541" w:type="dxa"/>
          </w:tcPr>
          <w:p w14:paraId="00F3997C" w14:textId="63C1C7AC" w:rsidR="00D31C17" w:rsidRDefault="00BB7049">
            <w:r>
              <w:t>p 61</w:t>
            </w:r>
          </w:p>
        </w:tc>
        <w:tc>
          <w:tcPr>
            <w:tcW w:w="1867" w:type="dxa"/>
          </w:tcPr>
          <w:p w14:paraId="1C53D5CF" w14:textId="1191AC4C" w:rsidR="00D31C17" w:rsidRDefault="00BB7049">
            <w:r>
              <w:t>Delete diagram Has very limited weight - see comments on 2005 Local Plan</w:t>
            </w:r>
          </w:p>
        </w:tc>
        <w:tc>
          <w:tcPr>
            <w:tcW w:w="1450" w:type="dxa"/>
          </w:tcPr>
          <w:p w14:paraId="504564BF" w14:textId="77777777" w:rsidR="00D31C17" w:rsidRDefault="00F73FD4">
            <w:r>
              <w:t>Agree</w:t>
            </w:r>
          </w:p>
          <w:p w14:paraId="573E1CAC" w14:textId="5D587233" w:rsidR="00F73FD4" w:rsidRDefault="00F73FD4"/>
        </w:tc>
        <w:tc>
          <w:tcPr>
            <w:tcW w:w="2381" w:type="dxa"/>
          </w:tcPr>
          <w:p w14:paraId="04DED9DA" w14:textId="03C49DC1" w:rsidR="00D31C17" w:rsidRDefault="00B735B6">
            <w:r>
              <w:t>Will</w:t>
            </w:r>
            <w:r w:rsidR="005C6480">
              <w:t xml:space="preserve"> do</w:t>
            </w:r>
          </w:p>
        </w:tc>
        <w:tc>
          <w:tcPr>
            <w:tcW w:w="1777" w:type="dxa"/>
          </w:tcPr>
          <w:p w14:paraId="74583671" w14:textId="77777777" w:rsidR="00D31C17" w:rsidRDefault="00D31C17"/>
        </w:tc>
      </w:tr>
      <w:tr w:rsidR="00DF2F4E" w14:paraId="276996F3" w14:textId="77777777" w:rsidTr="003D21B6">
        <w:tc>
          <w:tcPr>
            <w:tcW w:w="1541" w:type="dxa"/>
          </w:tcPr>
          <w:p w14:paraId="6C194432" w14:textId="77777777" w:rsidR="00D31C17" w:rsidRDefault="00BB7049">
            <w:r>
              <w:t>p 62</w:t>
            </w:r>
          </w:p>
          <w:p w14:paraId="26BC68F4" w14:textId="4BBDECBE" w:rsidR="00BB7049" w:rsidRDefault="00BB7049">
            <w:r>
              <w:t>Para 6.2.7</w:t>
            </w:r>
          </w:p>
        </w:tc>
        <w:tc>
          <w:tcPr>
            <w:tcW w:w="1867" w:type="dxa"/>
          </w:tcPr>
          <w:p w14:paraId="1DE13AE5" w14:textId="5EC8239B" w:rsidR="00BB7049" w:rsidRPr="00BB7049" w:rsidRDefault="00BB7049" w:rsidP="00BB7049">
            <w:pPr>
              <w:rPr>
                <w:rFonts w:cstheme="minorHAnsi"/>
              </w:rPr>
            </w:pPr>
            <w:r w:rsidRPr="00BB7049">
              <w:rPr>
                <w:rFonts w:cstheme="minorHAnsi"/>
              </w:rPr>
              <w:t>Para</w:t>
            </w:r>
            <w:r w:rsidR="00F73FD4">
              <w:rPr>
                <w:rFonts w:cstheme="minorHAnsi"/>
              </w:rPr>
              <w:t xml:space="preserve"> </w:t>
            </w:r>
            <w:r w:rsidRPr="00BB7049">
              <w:rPr>
                <w:rFonts w:cstheme="minorHAnsi"/>
              </w:rPr>
              <w:t xml:space="preserve">6.2.7 states </w:t>
            </w:r>
            <w:r w:rsidRPr="00BB7049">
              <w:rPr>
                <w:rFonts w:cstheme="minorHAnsi"/>
                <w:i/>
                <w:iCs/>
              </w:rPr>
              <w:t>“All planning applications for development in Murton’s Green Belt that have gone to appeal have failed”</w:t>
            </w:r>
            <w:r w:rsidRPr="00BB7049">
              <w:rPr>
                <w:rFonts w:cstheme="minorHAnsi"/>
              </w:rPr>
              <w:t xml:space="preserve"> – remove as it is not necessary to support the plan. </w:t>
            </w:r>
          </w:p>
          <w:p w14:paraId="25131569" w14:textId="5875CC6C" w:rsidR="00D31C17" w:rsidRDefault="00D31C17"/>
        </w:tc>
        <w:tc>
          <w:tcPr>
            <w:tcW w:w="1450" w:type="dxa"/>
          </w:tcPr>
          <w:p w14:paraId="68291C88" w14:textId="6B8F8AD9" w:rsidR="00D31C17" w:rsidRDefault="00F73FD4">
            <w:r>
              <w:t>Sad to see this go!</w:t>
            </w:r>
          </w:p>
        </w:tc>
        <w:tc>
          <w:tcPr>
            <w:tcW w:w="2381" w:type="dxa"/>
          </w:tcPr>
          <w:p w14:paraId="1C9902CF" w14:textId="7F4351CC" w:rsidR="00D31C17" w:rsidRDefault="00B735B6">
            <w:r>
              <w:t>Will d</w:t>
            </w:r>
            <w:r w:rsidR="005C6480">
              <w:t>elete</w:t>
            </w:r>
          </w:p>
          <w:p w14:paraId="0C3880E0" w14:textId="2127944B" w:rsidR="005C6480" w:rsidRDefault="005C6480">
            <w:r>
              <w:t>sentence</w:t>
            </w:r>
          </w:p>
        </w:tc>
        <w:tc>
          <w:tcPr>
            <w:tcW w:w="1777" w:type="dxa"/>
          </w:tcPr>
          <w:p w14:paraId="6EB4C154" w14:textId="77777777" w:rsidR="00D31C17" w:rsidRDefault="00D31C17"/>
        </w:tc>
      </w:tr>
      <w:tr w:rsidR="00DF2F4E" w14:paraId="0F091CE3" w14:textId="77777777" w:rsidTr="003D21B6">
        <w:tc>
          <w:tcPr>
            <w:tcW w:w="1541" w:type="dxa"/>
          </w:tcPr>
          <w:p w14:paraId="18D09D41" w14:textId="0B18795E" w:rsidR="00D31C17" w:rsidRDefault="00BB7049">
            <w:r>
              <w:t>p 66</w:t>
            </w:r>
          </w:p>
        </w:tc>
        <w:tc>
          <w:tcPr>
            <w:tcW w:w="1867" w:type="dxa"/>
          </w:tcPr>
          <w:p w14:paraId="0B25505B" w14:textId="77777777" w:rsidR="00D31C17" w:rsidRDefault="00BB7049">
            <w:r>
              <w:t>Policy MGB1</w:t>
            </w:r>
          </w:p>
          <w:p w14:paraId="162D8A34" w14:textId="01052B6F" w:rsidR="00BB7049" w:rsidRDefault="00BB7049">
            <w:r>
              <w:t>Remove ref to 2005 Local Plan</w:t>
            </w:r>
          </w:p>
        </w:tc>
        <w:tc>
          <w:tcPr>
            <w:tcW w:w="1450" w:type="dxa"/>
          </w:tcPr>
          <w:p w14:paraId="2EC1B62D" w14:textId="654E75F7" w:rsidR="00D31C17" w:rsidRDefault="005C6480">
            <w:r>
              <w:t>Agree</w:t>
            </w:r>
          </w:p>
          <w:p w14:paraId="470334E9" w14:textId="60589782" w:rsidR="008E1574" w:rsidRDefault="008E1574">
            <w:r>
              <w:t>(</w:t>
            </w:r>
            <w:r w:rsidRPr="00B735B6">
              <w:rPr>
                <w:i/>
                <w:iCs/>
              </w:rPr>
              <w:t>It was word for word what I was asked to write.  Has something changed</w:t>
            </w:r>
            <w:r>
              <w:t>?)</w:t>
            </w:r>
          </w:p>
          <w:p w14:paraId="6C1B9A38" w14:textId="14A23B18" w:rsidR="005C6480" w:rsidRDefault="005C6480"/>
        </w:tc>
        <w:tc>
          <w:tcPr>
            <w:tcW w:w="2381" w:type="dxa"/>
          </w:tcPr>
          <w:p w14:paraId="79F8526C" w14:textId="4E3177EE" w:rsidR="00D31C17" w:rsidRDefault="00B735B6">
            <w:r>
              <w:t>Will</w:t>
            </w:r>
            <w:r w:rsidR="008E1574">
              <w:t xml:space="preserve"> do</w:t>
            </w:r>
          </w:p>
        </w:tc>
        <w:tc>
          <w:tcPr>
            <w:tcW w:w="1777" w:type="dxa"/>
          </w:tcPr>
          <w:p w14:paraId="467EF1A5" w14:textId="77777777" w:rsidR="00D31C17" w:rsidRDefault="00D31C17"/>
        </w:tc>
      </w:tr>
      <w:tr w:rsidR="00DF2F4E" w14:paraId="79570405" w14:textId="77777777" w:rsidTr="003D21B6">
        <w:tc>
          <w:tcPr>
            <w:tcW w:w="1541" w:type="dxa"/>
          </w:tcPr>
          <w:p w14:paraId="6BA5F10D" w14:textId="621346F5" w:rsidR="00D31C17" w:rsidRDefault="00BB7049">
            <w:r>
              <w:t>p 68</w:t>
            </w:r>
          </w:p>
        </w:tc>
        <w:tc>
          <w:tcPr>
            <w:tcW w:w="1867" w:type="dxa"/>
          </w:tcPr>
          <w:p w14:paraId="581D6F97" w14:textId="11AA030B" w:rsidR="00D31C17" w:rsidRDefault="00BB7049">
            <w:r>
              <w:t>Two paragraphs labelled 6.2.15</w:t>
            </w:r>
          </w:p>
        </w:tc>
        <w:tc>
          <w:tcPr>
            <w:tcW w:w="1450" w:type="dxa"/>
          </w:tcPr>
          <w:p w14:paraId="7C4ED509" w14:textId="1783F693" w:rsidR="00D31C17" w:rsidRDefault="005C6480">
            <w:r>
              <w:t>Agree</w:t>
            </w:r>
          </w:p>
        </w:tc>
        <w:tc>
          <w:tcPr>
            <w:tcW w:w="2381" w:type="dxa"/>
          </w:tcPr>
          <w:p w14:paraId="774FAAA9" w14:textId="0F890B52" w:rsidR="00D31C17" w:rsidRDefault="00B735B6">
            <w:r>
              <w:t xml:space="preserve">Will </w:t>
            </w:r>
            <w:r w:rsidR="005C6480">
              <w:t>renumber paragraphs and check no consequential problems</w:t>
            </w:r>
          </w:p>
        </w:tc>
        <w:tc>
          <w:tcPr>
            <w:tcW w:w="1777" w:type="dxa"/>
          </w:tcPr>
          <w:p w14:paraId="465300EB" w14:textId="77777777" w:rsidR="00D31C17" w:rsidRDefault="00D31C17"/>
        </w:tc>
      </w:tr>
      <w:tr w:rsidR="00DF2F4E" w14:paraId="07E7FDDC" w14:textId="77777777" w:rsidTr="003D21B6">
        <w:tc>
          <w:tcPr>
            <w:tcW w:w="1541" w:type="dxa"/>
          </w:tcPr>
          <w:p w14:paraId="117932B6" w14:textId="77777777" w:rsidR="00D31C17" w:rsidRDefault="00BB7049">
            <w:r>
              <w:t>p 69</w:t>
            </w:r>
          </w:p>
          <w:p w14:paraId="1A422D0E" w14:textId="4798FE99" w:rsidR="00BB7049" w:rsidRDefault="00BB7049">
            <w:r>
              <w:t>Para 6.3.2</w:t>
            </w:r>
          </w:p>
        </w:tc>
        <w:tc>
          <w:tcPr>
            <w:tcW w:w="1867" w:type="dxa"/>
          </w:tcPr>
          <w:p w14:paraId="77C721AA" w14:textId="4317A769" w:rsidR="00D31C17" w:rsidRDefault="00BB7049">
            <w:r>
              <w:t>Add 2018 to ref on the emerging C Y Local Plan</w:t>
            </w:r>
          </w:p>
        </w:tc>
        <w:tc>
          <w:tcPr>
            <w:tcW w:w="1450" w:type="dxa"/>
          </w:tcPr>
          <w:p w14:paraId="2D635DB6" w14:textId="3C971834" w:rsidR="00D31C17" w:rsidRDefault="005C6480">
            <w:r>
              <w:t>Agree</w:t>
            </w:r>
          </w:p>
        </w:tc>
        <w:tc>
          <w:tcPr>
            <w:tcW w:w="2381" w:type="dxa"/>
          </w:tcPr>
          <w:p w14:paraId="580ED8C5" w14:textId="44D398C1" w:rsidR="00D31C17" w:rsidRDefault="00B735B6">
            <w:r>
              <w:t xml:space="preserve">Will </w:t>
            </w:r>
            <w:r w:rsidR="005C6480">
              <w:t>do</w:t>
            </w:r>
          </w:p>
        </w:tc>
        <w:tc>
          <w:tcPr>
            <w:tcW w:w="1777" w:type="dxa"/>
          </w:tcPr>
          <w:p w14:paraId="4C9EEC9C" w14:textId="77777777" w:rsidR="00D31C17" w:rsidRDefault="00D31C17"/>
        </w:tc>
      </w:tr>
      <w:tr w:rsidR="00DF2F4E" w14:paraId="5A51EDF5" w14:textId="77777777" w:rsidTr="003D21B6">
        <w:tc>
          <w:tcPr>
            <w:tcW w:w="1541" w:type="dxa"/>
          </w:tcPr>
          <w:p w14:paraId="270312FF" w14:textId="77777777" w:rsidR="00D31C17" w:rsidRDefault="00BD2303">
            <w:r>
              <w:t>p 74</w:t>
            </w:r>
          </w:p>
          <w:p w14:paraId="6A028496" w14:textId="3BFC96E1" w:rsidR="004855E3" w:rsidRDefault="004855E3">
            <w:r w:rsidRPr="00BD2303">
              <w:rPr>
                <w:rFonts w:cstheme="minorHAnsi"/>
                <w:u w:val="single"/>
              </w:rPr>
              <w:t>Policy ENV1 Local Green Space</w:t>
            </w:r>
          </w:p>
        </w:tc>
        <w:tc>
          <w:tcPr>
            <w:tcW w:w="1867" w:type="dxa"/>
          </w:tcPr>
          <w:p w14:paraId="6D9BABB8" w14:textId="2C641912" w:rsidR="00BB7049" w:rsidRPr="00BD2303" w:rsidRDefault="00BB7049" w:rsidP="00BB7049">
            <w:pPr>
              <w:rPr>
                <w:rFonts w:cstheme="minorHAnsi"/>
              </w:rPr>
            </w:pPr>
            <w:r w:rsidRPr="00BD2303">
              <w:rPr>
                <w:rFonts w:cstheme="minorHAnsi"/>
              </w:rPr>
              <w:t xml:space="preserve">– Suggest that the final sentence of policy </w:t>
            </w:r>
            <w:r w:rsidRPr="00BD2303">
              <w:rPr>
                <w:rFonts w:cstheme="minorHAnsi"/>
                <w:i/>
                <w:iCs/>
              </w:rPr>
              <w:t xml:space="preserve">“Development </w:t>
            </w:r>
            <w:r w:rsidRPr="00BD2303">
              <w:rPr>
                <w:rFonts w:cstheme="minorHAnsi"/>
                <w:i/>
                <w:iCs/>
              </w:rPr>
              <w:lastRenderedPageBreak/>
              <w:t>proposals that would result in the loss of, or have a significant adverse effect on, and identified Local Green Space will not be supported”</w:t>
            </w:r>
            <w:r w:rsidRPr="00BD2303">
              <w:rPr>
                <w:rFonts w:cstheme="minorHAnsi"/>
              </w:rPr>
              <w:t xml:space="preserve"> be made more specific, in line with the issues highlighted in paragraph 6.3.14.</w:t>
            </w:r>
          </w:p>
          <w:p w14:paraId="7DA55A03" w14:textId="77777777" w:rsidR="00D31C17" w:rsidRPr="00BD2303" w:rsidRDefault="00D31C17"/>
        </w:tc>
        <w:tc>
          <w:tcPr>
            <w:tcW w:w="1450" w:type="dxa"/>
          </w:tcPr>
          <w:p w14:paraId="4B7B1808" w14:textId="04980932" w:rsidR="00D31C17" w:rsidRDefault="005C6480">
            <w:r>
              <w:lastRenderedPageBreak/>
              <w:t>Agree</w:t>
            </w:r>
          </w:p>
        </w:tc>
        <w:tc>
          <w:tcPr>
            <w:tcW w:w="2381" w:type="dxa"/>
          </w:tcPr>
          <w:p w14:paraId="65065650" w14:textId="77777777" w:rsidR="00D31C17" w:rsidRDefault="008E1574">
            <w:r>
              <w:t>Rewrite the last para</w:t>
            </w:r>
            <w:r w:rsidR="0086500A">
              <w:t xml:space="preserve"> of Policy ENV1</w:t>
            </w:r>
          </w:p>
          <w:p w14:paraId="4F3F5342" w14:textId="77777777" w:rsidR="0086500A" w:rsidRDefault="0086500A"/>
          <w:p w14:paraId="393F6ECE" w14:textId="77777777" w:rsidR="0086500A" w:rsidRDefault="0086500A"/>
          <w:p w14:paraId="4E8A4978" w14:textId="77777777" w:rsidR="0086500A" w:rsidRDefault="0086500A"/>
          <w:p w14:paraId="44A60C22" w14:textId="77777777" w:rsidR="0086500A" w:rsidRDefault="0086500A"/>
          <w:p w14:paraId="08E66053" w14:textId="77777777" w:rsidR="0086500A" w:rsidRDefault="0086500A"/>
          <w:p w14:paraId="61CC770E" w14:textId="77777777" w:rsidR="0086500A" w:rsidRDefault="0086500A"/>
          <w:p w14:paraId="2DA3F222" w14:textId="77777777" w:rsidR="0086500A" w:rsidRDefault="0086500A"/>
          <w:p w14:paraId="06A623F6" w14:textId="77777777" w:rsidR="0086500A" w:rsidRDefault="0086500A"/>
          <w:p w14:paraId="54F3B9D9" w14:textId="77777777" w:rsidR="0086500A" w:rsidRDefault="0086500A"/>
          <w:p w14:paraId="600884D8" w14:textId="77777777" w:rsidR="0086500A" w:rsidRDefault="0086500A"/>
          <w:p w14:paraId="6115B509" w14:textId="77777777" w:rsidR="0086500A" w:rsidRDefault="0086500A"/>
          <w:p w14:paraId="4C55B6F5" w14:textId="3278E32E" w:rsidR="0086500A" w:rsidRDefault="0086500A">
            <w:r>
              <w:t>Rewrite para 6.3.14</w:t>
            </w:r>
          </w:p>
        </w:tc>
        <w:tc>
          <w:tcPr>
            <w:tcW w:w="1777" w:type="dxa"/>
          </w:tcPr>
          <w:p w14:paraId="66D88609" w14:textId="5A5ECFC8" w:rsidR="00E83446" w:rsidRDefault="008E1574">
            <w:pPr>
              <w:rPr>
                <w:b/>
                <w:bCs/>
              </w:rPr>
            </w:pPr>
            <w:r w:rsidRPr="00E83446">
              <w:rPr>
                <w:b/>
                <w:bCs/>
              </w:rPr>
              <w:lastRenderedPageBreak/>
              <w:t>Development proposals that would result in th</w:t>
            </w:r>
            <w:r w:rsidR="00E83446" w:rsidRPr="00E83446">
              <w:rPr>
                <w:b/>
                <w:bCs/>
              </w:rPr>
              <w:t xml:space="preserve">e </w:t>
            </w:r>
            <w:r w:rsidRPr="00E83446">
              <w:rPr>
                <w:b/>
                <w:bCs/>
              </w:rPr>
              <w:t xml:space="preserve">loss of, or have significant adverse effect on, an </w:t>
            </w:r>
            <w:r w:rsidRPr="00E83446">
              <w:rPr>
                <w:b/>
                <w:bCs/>
              </w:rPr>
              <w:lastRenderedPageBreak/>
              <w:t>identified Local Green Space</w:t>
            </w:r>
            <w:r w:rsidR="00E83446" w:rsidRPr="00E83446">
              <w:rPr>
                <w:b/>
                <w:bCs/>
              </w:rPr>
              <w:t xml:space="preserve">, or adjacent or nearby </w:t>
            </w:r>
            <w:proofErr w:type="spellStart"/>
            <w:proofErr w:type="gramStart"/>
            <w:r w:rsidR="00E83446" w:rsidRPr="00E83446">
              <w:rPr>
                <w:b/>
                <w:bCs/>
              </w:rPr>
              <w:t>to,</w:t>
            </w:r>
            <w:r w:rsidR="00B735B6">
              <w:rPr>
                <w:b/>
                <w:bCs/>
              </w:rPr>
              <w:t>i</w:t>
            </w:r>
            <w:r w:rsidR="00E83446" w:rsidRPr="00E83446">
              <w:rPr>
                <w:b/>
                <w:bCs/>
              </w:rPr>
              <w:t>t</w:t>
            </w:r>
            <w:proofErr w:type="spellEnd"/>
            <w:proofErr w:type="gramEnd"/>
            <w:r w:rsidR="00E83446" w:rsidRPr="00E83446">
              <w:rPr>
                <w:b/>
                <w:bCs/>
              </w:rPr>
              <w:t>, will not be supported.</w:t>
            </w:r>
          </w:p>
          <w:p w14:paraId="33155663" w14:textId="549FD53A" w:rsidR="00E83446" w:rsidRDefault="00E83446">
            <w:pPr>
              <w:rPr>
                <w:b/>
                <w:bCs/>
              </w:rPr>
            </w:pPr>
          </w:p>
          <w:p w14:paraId="12C3F3EE" w14:textId="0271AD7C" w:rsidR="00E83446" w:rsidRDefault="00E83446">
            <w:pPr>
              <w:rPr>
                <w:b/>
                <w:bCs/>
              </w:rPr>
            </w:pPr>
          </w:p>
          <w:p w14:paraId="5E190E1D" w14:textId="77777777" w:rsidR="00E83446" w:rsidRPr="00E83446" w:rsidRDefault="00E83446">
            <w:pPr>
              <w:rPr>
                <w:b/>
                <w:bCs/>
              </w:rPr>
            </w:pPr>
          </w:p>
          <w:p w14:paraId="2369966D" w14:textId="77777777" w:rsidR="00E83446" w:rsidRPr="00E83446" w:rsidRDefault="00E83446">
            <w:pPr>
              <w:rPr>
                <w:b/>
                <w:bCs/>
              </w:rPr>
            </w:pPr>
          </w:p>
          <w:p w14:paraId="6618A40C" w14:textId="4C25AE55" w:rsidR="00E83446" w:rsidRPr="00E83446" w:rsidRDefault="00E83446">
            <w:pPr>
              <w:rPr>
                <w:b/>
                <w:bCs/>
              </w:rPr>
            </w:pPr>
            <w:r w:rsidRPr="00E83446">
              <w:rPr>
                <w:b/>
                <w:bCs/>
              </w:rPr>
              <w:t>Paragraph 6.3.14</w:t>
            </w:r>
          </w:p>
          <w:p w14:paraId="52FBC240" w14:textId="15591E2F" w:rsidR="00E83446" w:rsidRPr="00E83446" w:rsidRDefault="00E83446">
            <w:pPr>
              <w:rPr>
                <w:b/>
                <w:bCs/>
              </w:rPr>
            </w:pPr>
            <w:r w:rsidRPr="00E83446">
              <w:rPr>
                <w:b/>
                <w:bCs/>
              </w:rPr>
              <w:t>Should read:</w:t>
            </w:r>
          </w:p>
          <w:p w14:paraId="16E7BE67" w14:textId="0607DC8F" w:rsidR="00E83446" w:rsidRPr="00E83446" w:rsidRDefault="00E83446">
            <w:pPr>
              <w:rPr>
                <w:b/>
                <w:bCs/>
              </w:rPr>
            </w:pPr>
            <w:r w:rsidRPr="00E83446">
              <w:rPr>
                <w:b/>
                <w:bCs/>
              </w:rPr>
              <w:t>It should be noted that th</w:t>
            </w:r>
            <w:r>
              <w:rPr>
                <w:b/>
                <w:bCs/>
              </w:rPr>
              <w:t>e</w:t>
            </w:r>
            <w:r w:rsidRPr="00E83446">
              <w:rPr>
                <w:b/>
                <w:bCs/>
              </w:rPr>
              <w:t xml:space="preserve"> policy not only protects the identified Local Green Spaces b</w:t>
            </w:r>
            <w:r>
              <w:rPr>
                <w:b/>
                <w:bCs/>
              </w:rPr>
              <w:t>u</w:t>
            </w:r>
            <w:r w:rsidRPr="00E83446">
              <w:rPr>
                <w:b/>
                <w:bCs/>
              </w:rPr>
              <w:t>t also requires the policy to be considered for any adjacent or nearly development proposals.  Such impacts must include noise, visual impact, accessor blocking of sunlight.</w:t>
            </w:r>
          </w:p>
          <w:p w14:paraId="0F58BCDC" w14:textId="5A5A3DA5" w:rsidR="00E83446" w:rsidRPr="00E83446" w:rsidRDefault="00E83446">
            <w:pPr>
              <w:rPr>
                <w:b/>
                <w:bCs/>
              </w:rPr>
            </w:pPr>
          </w:p>
        </w:tc>
      </w:tr>
      <w:tr w:rsidR="00DF2F4E" w14:paraId="529E7DBE" w14:textId="77777777" w:rsidTr="003D21B6">
        <w:tc>
          <w:tcPr>
            <w:tcW w:w="1541" w:type="dxa"/>
          </w:tcPr>
          <w:p w14:paraId="67C31F39" w14:textId="60796085" w:rsidR="00D31C17" w:rsidRDefault="00BD2303">
            <w:r>
              <w:lastRenderedPageBreak/>
              <w:t>p 74</w:t>
            </w:r>
          </w:p>
          <w:p w14:paraId="1422A606" w14:textId="724DF967" w:rsidR="00BD2303" w:rsidRDefault="00BD2303">
            <w:r>
              <w:t>Para 6.3.13</w:t>
            </w:r>
          </w:p>
        </w:tc>
        <w:tc>
          <w:tcPr>
            <w:tcW w:w="1867" w:type="dxa"/>
          </w:tcPr>
          <w:p w14:paraId="1047FBBD" w14:textId="6719763A" w:rsidR="00D31C17" w:rsidRDefault="00BD2303">
            <w:r>
              <w:t xml:space="preserve">Define what a </w:t>
            </w:r>
            <w:proofErr w:type="gramStart"/>
            <w:r>
              <w:t>small scale</w:t>
            </w:r>
            <w:proofErr w:type="gramEnd"/>
            <w:r>
              <w:t xml:space="preserve"> development is</w:t>
            </w:r>
          </w:p>
        </w:tc>
        <w:tc>
          <w:tcPr>
            <w:tcW w:w="1450" w:type="dxa"/>
          </w:tcPr>
          <w:p w14:paraId="3491470B" w14:textId="65907674" w:rsidR="00D31C17" w:rsidRDefault="00E83446">
            <w:r>
              <w:t>Think again!</w:t>
            </w:r>
          </w:p>
        </w:tc>
        <w:tc>
          <w:tcPr>
            <w:tcW w:w="2381" w:type="dxa"/>
          </w:tcPr>
          <w:p w14:paraId="445F527A" w14:textId="3A56F9F4" w:rsidR="00D31C17" w:rsidRDefault="00E83446">
            <w:r>
              <w:t>Rewrite to eliminate the term.</w:t>
            </w:r>
          </w:p>
        </w:tc>
        <w:tc>
          <w:tcPr>
            <w:tcW w:w="1777" w:type="dxa"/>
          </w:tcPr>
          <w:p w14:paraId="17EBF83A" w14:textId="064C0ECB" w:rsidR="00D31C17" w:rsidRPr="00493211" w:rsidRDefault="00E83446">
            <w:pPr>
              <w:rPr>
                <w:b/>
                <w:bCs/>
              </w:rPr>
            </w:pPr>
            <w:proofErr w:type="gramStart"/>
            <w:r w:rsidRPr="00493211">
              <w:rPr>
                <w:b/>
                <w:bCs/>
              </w:rPr>
              <w:t>6.3.13  The</w:t>
            </w:r>
            <w:proofErr w:type="gramEnd"/>
            <w:r w:rsidRPr="00493211">
              <w:rPr>
                <w:b/>
                <w:bCs/>
              </w:rPr>
              <w:t xml:space="preserve"> policy precludes most development in Local Green Spaces, thus protecting community value, the Parish’s open character and allows openness, for the benefit of residents</w:t>
            </w:r>
            <w:r w:rsidR="00493211" w:rsidRPr="00493211">
              <w:rPr>
                <w:b/>
                <w:bCs/>
              </w:rPr>
              <w:t>.</w:t>
            </w:r>
          </w:p>
        </w:tc>
      </w:tr>
      <w:tr w:rsidR="00DF2F4E" w14:paraId="7886F463" w14:textId="77777777" w:rsidTr="003D21B6">
        <w:tc>
          <w:tcPr>
            <w:tcW w:w="1541" w:type="dxa"/>
          </w:tcPr>
          <w:p w14:paraId="5EC572CB" w14:textId="77777777" w:rsidR="00D31C17" w:rsidRDefault="00BD2303">
            <w:r>
              <w:t>p 75</w:t>
            </w:r>
          </w:p>
          <w:p w14:paraId="254AD677" w14:textId="65D84ABF" w:rsidR="00BD2303" w:rsidRDefault="00BD2303">
            <w:r>
              <w:t>Policy ENV2</w:t>
            </w:r>
          </w:p>
        </w:tc>
        <w:tc>
          <w:tcPr>
            <w:tcW w:w="1867" w:type="dxa"/>
          </w:tcPr>
          <w:p w14:paraId="4312510C" w14:textId="05DFCD80" w:rsidR="00D31C17" w:rsidRDefault="00BD2303">
            <w:r>
              <w:t>As above. Suggest more specific, refer to number of dwellings?</w:t>
            </w:r>
          </w:p>
        </w:tc>
        <w:tc>
          <w:tcPr>
            <w:tcW w:w="1450" w:type="dxa"/>
          </w:tcPr>
          <w:p w14:paraId="78DE7E3E" w14:textId="77777777" w:rsidR="006945F4" w:rsidRDefault="006945F4">
            <w:r>
              <w:t>Agree</w:t>
            </w:r>
          </w:p>
          <w:p w14:paraId="6ACC9A25" w14:textId="77777777" w:rsidR="006945F4" w:rsidRDefault="006945F4"/>
          <w:p w14:paraId="30BC0D94" w14:textId="0A9E0258" w:rsidR="00D31C17" w:rsidRDefault="00493211">
            <w:r>
              <w:t>Avoid issue</w:t>
            </w:r>
          </w:p>
        </w:tc>
        <w:tc>
          <w:tcPr>
            <w:tcW w:w="2381" w:type="dxa"/>
          </w:tcPr>
          <w:p w14:paraId="3961C6E6" w14:textId="099CED2F" w:rsidR="00D31C17" w:rsidRDefault="00493211">
            <w:r>
              <w:t xml:space="preserve">Delete reference to </w:t>
            </w:r>
            <w:proofErr w:type="gramStart"/>
            <w:r>
              <w:t>Small</w:t>
            </w:r>
            <w:proofErr w:type="gramEnd"/>
            <w:r>
              <w:t xml:space="preserve"> scale</w:t>
            </w:r>
          </w:p>
        </w:tc>
        <w:tc>
          <w:tcPr>
            <w:tcW w:w="1777" w:type="dxa"/>
          </w:tcPr>
          <w:p w14:paraId="1E5F9BA1" w14:textId="77777777" w:rsidR="00D31C17" w:rsidRPr="00493211" w:rsidRDefault="00493211">
            <w:pPr>
              <w:rPr>
                <w:b/>
                <w:bCs/>
              </w:rPr>
            </w:pPr>
            <w:r w:rsidRPr="00493211">
              <w:rPr>
                <w:b/>
                <w:bCs/>
              </w:rPr>
              <w:t>Policy ENV2</w:t>
            </w:r>
          </w:p>
          <w:p w14:paraId="02E2A9B7" w14:textId="77777777" w:rsidR="00493211" w:rsidRPr="00493211" w:rsidRDefault="00493211">
            <w:pPr>
              <w:rPr>
                <w:b/>
                <w:bCs/>
              </w:rPr>
            </w:pPr>
          </w:p>
          <w:p w14:paraId="7718411D" w14:textId="403D9C27" w:rsidR="00493211" w:rsidRDefault="00493211">
            <w:r w:rsidRPr="00493211">
              <w:rPr>
                <w:b/>
                <w:bCs/>
              </w:rPr>
              <w:t>Development proposals will only be supported….</w:t>
            </w:r>
          </w:p>
        </w:tc>
      </w:tr>
      <w:tr w:rsidR="00DF2F4E" w14:paraId="0AB97F67" w14:textId="77777777" w:rsidTr="003D21B6">
        <w:tc>
          <w:tcPr>
            <w:tcW w:w="1541" w:type="dxa"/>
          </w:tcPr>
          <w:p w14:paraId="5AA069B9" w14:textId="77777777" w:rsidR="00D31C17" w:rsidRDefault="00BD2303">
            <w:r>
              <w:t>p 76</w:t>
            </w:r>
          </w:p>
          <w:p w14:paraId="6C5A67BB" w14:textId="0212165A" w:rsidR="00BD2303" w:rsidRDefault="00BD2303">
            <w:r>
              <w:t>Policy ENV3</w:t>
            </w:r>
          </w:p>
        </w:tc>
        <w:tc>
          <w:tcPr>
            <w:tcW w:w="1867" w:type="dxa"/>
          </w:tcPr>
          <w:p w14:paraId="634A752E" w14:textId="60C0FCBE" w:rsidR="00D31C17" w:rsidRDefault="00BD2303">
            <w:r>
              <w:t>Edges of village.  Not a planning matter.  Add to Section 7?</w:t>
            </w:r>
          </w:p>
        </w:tc>
        <w:tc>
          <w:tcPr>
            <w:tcW w:w="1450" w:type="dxa"/>
          </w:tcPr>
          <w:p w14:paraId="3A7E567B" w14:textId="2539CFB1" w:rsidR="00D31C17" w:rsidRDefault="005C6480">
            <w:r>
              <w:t>Agree</w:t>
            </w:r>
          </w:p>
        </w:tc>
        <w:tc>
          <w:tcPr>
            <w:tcW w:w="2381" w:type="dxa"/>
          </w:tcPr>
          <w:p w14:paraId="0DF7F125" w14:textId="4A411666" w:rsidR="00B735B6" w:rsidRDefault="00B735B6" w:rsidP="00B735B6">
            <w:r>
              <w:t>Delete ENV 3</w:t>
            </w:r>
          </w:p>
          <w:p w14:paraId="66243D23" w14:textId="7BEADCEC" w:rsidR="00D31C17" w:rsidRDefault="00493211" w:rsidP="00B735B6">
            <w:r>
              <w:t>Strengthen Section 7.3.4</w:t>
            </w:r>
          </w:p>
          <w:p w14:paraId="493A2343" w14:textId="77777777" w:rsidR="00493211" w:rsidRDefault="00493211" w:rsidP="00493211"/>
          <w:p w14:paraId="1BC86E53" w14:textId="656CE721" w:rsidR="00493211" w:rsidRDefault="00493211" w:rsidP="00493211">
            <w:r>
              <w:t xml:space="preserve">.  </w:t>
            </w:r>
          </w:p>
        </w:tc>
        <w:tc>
          <w:tcPr>
            <w:tcW w:w="1777" w:type="dxa"/>
          </w:tcPr>
          <w:p w14:paraId="3155D1FB" w14:textId="77777777" w:rsidR="00D31C17" w:rsidRDefault="00493211">
            <w:pPr>
              <w:rPr>
                <w:b/>
                <w:bCs/>
              </w:rPr>
            </w:pPr>
            <w:r>
              <w:rPr>
                <w:b/>
                <w:bCs/>
              </w:rPr>
              <w:t>7.3.4</w:t>
            </w:r>
            <w:r w:rsidR="00B735B6">
              <w:rPr>
                <w:b/>
                <w:bCs/>
              </w:rPr>
              <w:t xml:space="preserve"> …………….</w:t>
            </w:r>
          </w:p>
          <w:p w14:paraId="44655E07" w14:textId="2A449AC4" w:rsidR="00B735B6" w:rsidRPr="00B735B6" w:rsidRDefault="00B735B6" w:rsidP="0086500A">
            <w:pPr>
              <w:pStyle w:val="BodyText"/>
              <w:ind w:right="862"/>
              <w:rPr>
                <w:rFonts w:asciiTheme="minorHAnsi" w:hAnsiTheme="minorHAnsi" w:cstheme="minorHAnsi"/>
                <w:b/>
                <w:bCs/>
                <w:sz w:val="22"/>
                <w:szCs w:val="22"/>
              </w:rPr>
            </w:pPr>
            <w:r w:rsidRPr="00B735B6">
              <w:rPr>
                <w:rFonts w:asciiTheme="minorHAnsi" w:hAnsiTheme="minorHAnsi" w:cstheme="minorHAnsi"/>
                <w:b/>
                <w:bCs/>
                <w:sz w:val="22"/>
                <w:szCs w:val="22"/>
              </w:rPr>
              <w:t>It</w:t>
            </w:r>
            <w:r w:rsidRPr="00B735B6">
              <w:rPr>
                <w:rFonts w:asciiTheme="minorHAnsi" w:hAnsiTheme="minorHAnsi" w:cstheme="minorHAnsi"/>
                <w:b/>
                <w:bCs/>
                <w:spacing w:val="-4"/>
                <w:sz w:val="22"/>
                <w:szCs w:val="22"/>
              </w:rPr>
              <w:t xml:space="preserve"> </w:t>
            </w:r>
            <w:r w:rsidRPr="00B735B6">
              <w:rPr>
                <w:rFonts w:asciiTheme="minorHAnsi" w:hAnsiTheme="minorHAnsi" w:cstheme="minorHAnsi"/>
                <w:b/>
                <w:bCs/>
                <w:sz w:val="22"/>
                <w:szCs w:val="22"/>
              </w:rPr>
              <w:t>is</w:t>
            </w:r>
            <w:r w:rsidRPr="00B735B6">
              <w:rPr>
                <w:rFonts w:asciiTheme="minorHAnsi" w:hAnsiTheme="minorHAnsi" w:cstheme="minorHAnsi"/>
                <w:b/>
                <w:bCs/>
                <w:spacing w:val="-3"/>
                <w:sz w:val="22"/>
                <w:szCs w:val="22"/>
              </w:rPr>
              <w:t xml:space="preserve"> </w:t>
            </w:r>
            <w:r w:rsidRPr="00B735B6">
              <w:rPr>
                <w:rFonts w:asciiTheme="minorHAnsi" w:hAnsiTheme="minorHAnsi" w:cstheme="minorHAnsi"/>
                <w:b/>
                <w:bCs/>
                <w:sz w:val="22"/>
                <w:szCs w:val="22"/>
              </w:rPr>
              <w:t>sometimes</w:t>
            </w:r>
            <w:r w:rsidRPr="00B735B6">
              <w:rPr>
                <w:rFonts w:asciiTheme="minorHAnsi" w:hAnsiTheme="minorHAnsi" w:cstheme="minorHAnsi"/>
                <w:b/>
                <w:bCs/>
                <w:spacing w:val="-3"/>
                <w:sz w:val="22"/>
                <w:szCs w:val="22"/>
              </w:rPr>
              <w:t xml:space="preserve"> </w:t>
            </w:r>
            <w:r w:rsidRPr="00B735B6">
              <w:rPr>
                <w:rFonts w:asciiTheme="minorHAnsi" w:hAnsiTheme="minorHAnsi" w:cstheme="minorHAnsi"/>
                <w:b/>
                <w:bCs/>
                <w:sz w:val="22"/>
                <w:szCs w:val="22"/>
              </w:rPr>
              <w:t>not</w:t>
            </w:r>
            <w:r w:rsidRPr="00B735B6">
              <w:rPr>
                <w:rFonts w:asciiTheme="minorHAnsi" w:hAnsiTheme="minorHAnsi" w:cstheme="minorHAnsi"/>
                <w:b/>
                <w:bCs/>
                <w:spacing w:val="-3"/>
                <w:sz w:val="22"/>
                <w:szCs w:val="22"/>
              </w:rPr>
              <w:t xml:space="preserve"> </w:t>
            </w:r>
            <w:r w:rsidRPr="00B735B6">
              <w:rPr>
                <w:rFonts w:asciiTheme="minorHAnsi" w:hAnsiTheme="minorHAnsi" w:cstheme="minorHAnsi"/>
                <w:b/>
                <w:bCs/>
                <w:sz w:val="22"/>
                <w:szCs w:val="22"/>
              </w:rPr>
              <w:t>appreciated</w:t>
            </w:r>
            <w:r w:rsidRPr="00B735B6">
              <w:rPr>
                <w:rFonts w:asciiTheme="minorHAnsi" w:hAnsiTheme="minorHAnsi" w:cstheme="minorHAnsi"/>
                <w:b/>
                <w:bCs/>
                <w:spacing w:val="-3"/>
                <w:sz w:val="22"/>
                <w:szCs w:val="22"/>
              </w:rPr>
              <w:t xml:space="preserve"> </w:t>
            </w:r>
            <w:r w:rsidRPr="00B735B6">
              <w:rPr>
                <w:rFonts w:asciiTheme="minorHAnsi" w:hAnsiTheme="minorHAnsi" w:cstheme="minorHAnsi"/>
                <w:b/>
                <w:bCs/>
                <w:sz w:val="22"/>
                <w:szCs w:val="22"/>
              </w:rPr>
              <w:t>how</w:t>
            </w:r>
            <w:r w:rsidRPr="00B735B6">
              <w:rPr>
                <w:rFonts w:asciiTheme="minorHAnsi" w:hAnsiTheme="minorHAnsi" w:cstheme="minorHAnsi"/>
                <w:b/>
                <w:bCs/>
                <w:spacing w:val="-3"/>
                <w:sz w:val="22"/>
                <w:szCs w:val="22"/>
              </w:rPr>
              <w:t xml:space="preserve"> </w:t>
            </w:r>
            <w:r w:rsidRPr="00B735B6">
              <w:rPr>
                <w:rFonts w:asciiTheme="minorHAnsi" w:hAnsiTheme="minorHAnsi" w:cstheme="minorHAnsi"/>
                <w:b/>
                <w:bCs/>
                <w:sz w:val="22"/>
                <w:szCs w:val="22"/>
              </w:rPr>
              <w:t>important</w:t>
            </w:r>
            <w:r w:rsidRPr="00B735B6">
              <w:rPr>
                <w:rFonts w:asciiTheme="minorHAnsi" w:hAnsiTheme="minorHAnsi" w:cstheme="minorHAnsi"/>
                <w:b/>
                <w:bCs/>
                <w:spacing w:val="-3"/>
                <w:sz w:val="22"/>
                <w:szCs w:val="22"/>
              </w:rPr>
              <w:t xml:space="preserve"> </w:t>
            </w:r>
            <w:r w:rsidRPr="00B735B6">
              <w:rPr>
                <w:rFonts w:asciiTheme="minorHAnsi" w:hAnsiTheme="minorHAnsi" w:cstheme="minorHAnsi"/>
                <w:b/>
                <w:bCs/>
                <w:sz w:val="22"/>
                <w:szCs w:val="22"/>
              </w:rPr>
              <w:t>the</w:t>
            </w:r>
            <w:r w:rsidRPr="00B735B6">
              <w:rPr>
                <w:rFonts w:asciiTheme="minorHAnsi" w:hAnsiTheme="minorHAnsi" w:cstheme="minorHAnsi"/>
                <w:b/>
                <w:bCs/>
                <w:spacing w:val="-3"/>
                <w:sz w:val="22"/>
                <w:szCs w:val="22"/>
              </w:rPr>
              <w:t xml:space="preserve"> </w:t>
            </w:r>
            <w:r w:rsidRPr="00B735B6">
              <w:rPr>
                <w:rFonts w:asciiTheme="minorHAnsi" w:hAnsiTheme="minorHAnsi" w:cstheme="minorHAnsi"/>
                <w:b/>
                <w:bCs/>
                <w:sz w:val="22"/>
                <w:szCs w:val="22"/>
              </w:rPr>
              <w:t>state</w:t>
            </w:r>
            <w:r w:rsidRPr="00B735B6">
              <w:rPr>
                <w:rFonts w:asciiTheme="minorHAnsi" w:hAnsiTheme="minorHAnsi" w:cstheme="minorHAnsi"/>
                <w:b/>
                <w:bCs/>
                <w:spacing w:val="-3"/>
                <w:sz w:val="22"/>
                <w:szCs w:val="22"/>
              </w:rPr>
              <w:t xml:space="preserve"> </w:t>
            </w:r>
            <w:r w:rsidRPr="00B735B6">
              <w:rPr>
                <w:rFonts w:asciiTheme="minorHAnsi" w:hAnsiTheme="minorHAnsi" w:cstheme="minorHAnsi"/>
                <w:b/>
                <w:bCs/>
                <w:sz w:val="22"/>
                <w:szCs w:val="22"/>
              </w:rPr>
              <w:t>of</w:t>
            </w:r>
            <w:r w:rsidRPr="00B735B6">
              <w:rPr>
                <w:rFonts w:asciiTheme="minorHAnsi" w:hAnsiTheme="minorHAnsi" w:cstheme="minorHAnsi"/>
                <w:b/>
                <w:bCs/>
                <w:spacing w:val="-3"/>
                <w:sz w:val="22"/>
                <w:szCs w:val="22"/>
              </w:rPr>
              <w:t xml:space="preserve"> </w:t>
            </w:r>
            <w:r w:rsidRPr="00B735B6">
              <w:rPr>
                <w:rFonts w:asciiTheme="minorHAnsi" w:hAnsiTheme="minorHAnsi" w:cstheme="minorHAnsi"/>
                <w:b/>
                <w:bCs/>
                <w:sz w:val="22"/>
                <w:szCs w:val="22"/>
              </w:rPr>
              <w:t>the</w:t>
            </w:r>
            <w:r w:rsidRPr="00B735B6">
              <w:rPr>
                <w:rFonts w:asciiTheme="minorHAnsi" w:hAnsiTheme="minorHAnsi" w:cstheme="minorHAnsi"/>
                <w:b/>
                <w:bCs/>
                <w:spacing w:val="-4"/>
                <w:sz w:val="22"/>
                <w:szCs w:val="22"/>
              </w:rPr>
              <w:t xml:space="preserve"> </w:t>
            </w:r>
            <w:r w:rsidRPr="00B735B6">
              <w:rPr>
                <w:rFonts w:asciiTheme="minorHAnsi" w:hAnsiTheme="minorHAnsi" w:cstheme="minorHAnsi"/>
                <w:b/>
                <w:bCs/>
                <w:sz w:val="22"/>
                <w:szCs w:val="22"/>
              </w:rPr>
              <w:t>fields</w:t>
            </w:r>
            <w:r w:rsidR="0086500A">
              <w:rPr>
                <w:rFonts w:asciiTheme="minorHAnsi" w:hAnsiTheme="minorHAnsi" w:cstheme="minorHAnsi"/>
                <w:b/>
                <w:bCs/>
                <w:sz w:val="22"/>
                <w:szCs w:val="22"/>
              </w:rPr>
              <w:t xml:space="preserve">, </w:t>
            </w:r>
            <w:r w:rsidRPr="00B735B6">
              <w:rPr>
                <w:rFonts w:asciiTheme="minorHAnsi" w:hAnsiTheme="minorHAnsi" w:cstheme="minorHAnsi"/>
                <w:b/>
                <w:bCs/>
                <w:sz w:val="22"/>
                <w:szCs w:val="22"/>
              </w:rPr>
              <w:t>situated</w:t>
            </w:r>
            <w:r w:rsidRPr="00B735B6">
              <w:rPr>
                <w:rFonts w:asciiTheme="minorHAnsi" w:hAnsiTheme="minorHAnsi" w:cstheme="minorHAnsi"/>
                <w:b/>
                <w:bCs/>
                <w:spacing w:val="-59"/>
                <w:sz w:val="22"/>
                <w:szCs w:val="22"/>
              </w:rPr>
              <w:t xml:space="preserve"> </w:t>
            </w:r>
            <w:r w:rsidRPr="00B735B6">
              <w:rPr>
                <w:rFonts w:asciiTheme="minorHAnsi" w:hAnsiTheme="minorHAnsi" w:cstheme="minorHAnsi"/>
                <w:b/>
                <w:bCs/>
                <w:sz w:val="22"/>
                <w:szCs w:val="22"/>
              </w:rPr>
              <w:t xml:space="preserve">approaching </w:t>
            </w:r>
            <w:r w:rsidRPr="00B735B6">
              <w:rPr>
                <w:rFonts w:asciiTheme="minorHAnsi" w:hAnsiTheme="minorHAnsi" w:cstheme="minorHAnsi"/>
                <w:b/>
                <w:bCs/>
                <w:sz w:val="22"/>
                <w:szCs w:val="22"/>
              </w:rPr>
              <w:lastRenderedPageBreak/>
              <w:t>the</w:t>
            </w:r>
            <w:r w:rsidRPr="00B735B6">
              <w:rPr>
                <w:rFonts w:asciiTheme="minorHAnsi" w:hAnsiTheme="minorHAnsi" w:cstheme="minorHAnsi"/>
                <w:b/>
                <w:bCs/>
                <w:spacing w:val="1"/>
                <w:sz w:val="22"/>
                <w:szCs w:val="22"/>
              </w:rPr>
              <w:t xml:space="preserve"> </w:t>
            </w:r>
            <w:r w:rsidRPr="00B735B6">
              <w:rPr>
                <w:rFonts w:asciiTheme="minorHAnsi" w:hAnsiTheme="minorHAnsi" w:cstheme="minorHAnsi"/>
                <w:b/>
                <w:bCs/>
                <w:sz w:val="22"/>
                <w:szCs w:val="22"/>
              </w:rPr>
              <w:t>village</w:t>
            </w:r>
            <w:r>
              <w:rPr>
                <w:rFonts w:asciiTheme="minorHAnsi" w:hAnsiTheme="minorHAnsi" w:cstheme="minorHAnsi"/>
                <w:b/>
                <w:bCs/>
                <w:sz w:val="22"/>
                <w:szCs w:val="22"/>
              </w:rPr>
              <w:t xml:space="preserve">. </w:t>
            </w:r>
            <w:r w:rsidR="0086500A">
              <w:rPr>
                <w:rFonts w:asciiTheme="minorHAnsi" w:hAnsiTheme="minorHAnsi" w:cstheme="minorHAnsi"/>
                <w:b/>
                <w:bCs/>
                <w:sz w:val="22"/>
                <w:szCs w:val="22"/>
              </w:rPr>
              <w:t xml:space="preserve">Are. </w:t>
            </w:r>
            <w:r>
              <w:rPr>
                <w:rFonts w:asciiTheme="minorHAnsi" w:hAnsiTheme="minorHAnsi" w:cstheme="minorHAnsi"/>
                <w:b/>
                <w:bCs/>
                <w:sz w:val="22"/>
                <w:szCs w:val="22"/>
              </w:rPr>
              <w:t xml:space="preserve">They should always </w:t>
            </w:r>
            <w:r w:rsidRPr="00B735B6">
              <w:rPr>
                <w:rFonts w:asciiTheme="minorHAnsi" w:hAnsiTheme="minorHAnsi" w:cstheme="minorHAnsi"/>
                <w:b/>
                <w:bCs/>
                <w:sz w:val="22"/>
                <w:szCs w:val="22"/>
              </w:rPr>
              <w:t>be</w:t>
            </w:r>
            <w:r w:rsidRPr="00B735B6">
              <w:rPr>
                <w:rFonts w:asciiTheme="minorHAnsi" w:hAnsiTheme="minorHAnsi" w:cstheme="minorHAnsi"/>
                <w:b/>
                <w:bCs/>
                <w:spacing w:val="1"/>
                <w:sz w:val="22"/>
                <w:szCs w:val="22"/>
              </w:rPr>
              <w:t xml:space="preserve"> </w:t>
            </w:r>
            <w:r w:rsidRPr="00B735B6">
              <w:rPr>
                <w:rFonts w:asciiTheme="minorHAnsi" w:hAnsiTheme="minorHAnsi" w:cstheme="minorHAnsi"/>
                <w:b/>
                <w:bCs/>
                <w:sz w:val="22"/>
                <w:szCs w:val="22"/>
              </w:rPr>
              <w:t>kept tidy</w:t>
            </w:r>
            <w:r w:rsidRPr="00B735B6">
              <w:rPr>
                <w:rFonts w:asciiTheme="minorHAnsi" w:hAnsiTheme="minorHAnsi" w:cstheme="minorHAnsi"/>
                <w:b/>
                <w:bCs/>
                <w:spacing w:val="1"/>
                <w:sz w:val="22"/>
                <w:szCs w:val="22"/>
              </w:rPr>
              <w:t xml:space="preserve"> </w:t>
            </w:r>
            <w:r w:rsidRPr="00B735B6">
              <w:rPr>
                <w:rFonts w:asciiTheme="minorHAnsi" w:hAnsiTheme="minorHAnsi" w:cstheme="minorHAnsi"/>
                <w:b/>
                <w:bCs/>
                <w:sz w:val="22"/>
                <w:szCs w:val="22"/>
              </w:rPr>
              <w:t>and</w:t>
            </w:r>
            <w:r w:rsidRPr="00B735B6">
              <w:rPr>
                <w:rFonts w:asciiTheme="minorHAnsi" w:hAnsiTheme="minorHAnsi" w:cstheme="minorHAnsi"/>
                <w:b/>
                <w:bCs/>
                <w:spacing w:val="1"/>
                <w:sz w:val="22"/>
                <w:szCs w:val="22"/>
              </w:rPr>
              <w:t xml:space="preserve"> </w:t>
            </w:r>
            <w:r w:rsidRPr="00B735B6">
              <w:rPr>
                <w:rFonts w:asciiTheme="minorHAnsi" w:hAnsiTheme="minorHAnsi" w:cstheme="minorHAnsi"/>
                <w:b/>
                <w:bCs/>
                <w:sz w:val="22"/>
                <w:szCs w:val="22"/>
              </w:rPr>
              <w:t>in</w:t>
            </w:r>
            <w:r w:rsidRPr="00B735B6">
              <w:rPr>
                <w:rFonts w:asciiTheme="minorHAnsi" w:hAnsiTheme="minorHAnsi" w:cstheme="minorHAnsi"/>
                <w:b/>
                <w:bCs/>
                <w:spacing w:val="1"/>
                <w:sz w:val="22"/>
                <w:szCs w:val="22"/>
              </w:rPr>
              <w:t xml:space="preserve"> </w:t>
            </w:r>
            <w:r w:rsidRPr="00B735B6">
              <w:rPr>
                <w:rFonts w:asciiTheme="minorHAnsi" w:hAnsiTheme="minorHAnsi" w:cstheme="minorHAnsi"/>
                <w:b/>
                <w:bCs/>
                <w:sz w:val="22"/>
                <w:szCs w:val="22"/>
              </w:rPr>
              <w:t>good</w:t>
            </w:r>
            <w:r w:rsidRPr="00B735B6">
              <w:rPr>
                <w:rFonts w:asciiTheme="minorHAnsi" w:hAnsiTheme="minorHAnsi" w:cstheme="minorHAnsi"/>
                <w:b/>
                <w:bCs/>
                <w:spacing w:val="1"/>
                <w:sz w:val="22"/>
                <w:szCs w:val="22"/>
              </w:rPr>
              <w:t xml:space="preserve"> </w:t>
            </w:r>
            <w:r w:rsidRPr="00B735B6">
              <w:rPr>
                <w:rFonts w:asciiTheme="minorHAnsi" w:hAnsiTheme="minorHAnsi" w:cstheme="minorHAnsi"/>
                <w:b/>
                <w:bCs/>
                <w:sz w:val="22"/>
                <w:szCs w:val="22"/>
              </w:rPr>
              <w:t>order.</w:t>
            </w:r>
          </w:p>
          <w:p w14:paraId="733D1E1F" w14:textId="6E46E897" w:rsidR="00B735B6" w:rsidRPr="00493211" w:rsidRDefault="00B735B6">
            <w:pPr>
              <w:rPr>
                <w:b/>
                <w:bCs/>
              </w:rPr>
            </w:pPr>
          </w:p>
        </w:tc>
      </w:tr>
      <w:tr w:rsidR="00DF2F4E" w14:paraId="6AD503CF" w14:textId="77777777" w:rsidTr="003D21B6">
        <w:tc>
          <w:tcPr>
            <w:tcW w:w="1541" w:type="dxa"/>
          </w:tcPr>
          <w:p w14:paraId="7A1B1A60" w14:textId="77777777" w:rsidR="007A18C8" w:rsidRDefault="007A18C8" w:rsidP="007A18C8">
            <w:pPr>
              <w:rPr>
                <w:rFonts w:cstheme="minorHAnsi"/>
              </w:rPr>
            </w:pPr>
            <w:r>
              <w:rPr>
                <w:rFonts w:cstheme="minorHAnsi"/>
              </w:rPr>
              <w:lastRenderedPageBreak/>
              <w:t>p</w:t>
            </w:r>
            <w:r w:rsidRPr="00BD2303">
              <w:rPr>
                <w:rFonts w:cstheme="minorHAnsi"/>
              </w:rPr>
              <w:t xml:space="preserve"> 76</w:t>
            </w:r>
          </w:p>
          <w:p w14:paraId="7CCFC723" w14:textId="77777777" w:rsidR="007A18C8" w:rsidRPr="00BD2303" w:rsidRDefault="007A18C8" w:rsidP="007A18C8">
            <w:pPr>
              <w:rPr>
                <w:rFonts w:cstheme="minorHAnsi"/>
              </w:rPr>
            </w:pPr>
            <w:r w:rsidRPr="00BD2303">
              <w:rPr>
                <w:rFonts w:cstheme="minorHAnsi"/>
              </w:rPr>
              <w:t>Para 6.3.17</w:t>
            </w:r>
          </w:p>
          <w:p w14:paraId="4A178A11" w14:textId="77777777" w:rsidR="007A18C8" w:rsidRPr="00BD2303" w:rsidRDefault="007A18C8" w:rsidP="007A18C8">
            <w:pPr>
              <w:rPr>
                <w:rFonts w:cstheme="minorHAnsi"/>
              </w:rPr>
            </w:pPr>
          </w:p>
          <w:p w14:paraId="09595AE1" w14:textId="77777777" w:rsidR="00D31C17" w:rsidRPr="00BD2303" w:rsidRDefault="00D31C17"/>
        </w:tc>
        <w:tc>
          <w:tcPr>
            <w:tcW w:w="1867" w:type="dxa"/>
          </w:tcPr>
          <w:p w14:paraId="08BB5783" w14:textId="7FBB32B1" w:rsidR="007A18C8" w:rsidRPr="00BD2303" w:rsidRDefault="007A18C8" w:rsidP="007A18C8">
            <w:pPr>
              <w:rPr>
                <w:rFonts w:cstheme="minorHAnsi"/>
              </w:rPr>
            </w:pPr>
            <w:r>
              <w:rPr>
                <w:rFonts w:cstheme="minorHAnsi"/>
              </w:rPr>
              <w:t xml:space="preserve">The para refers to </w:t>
            </w:r>
            <w:r>
              <w:rPr>
                <w:rFonts w:cstheme="minorHAnsi"/>
                <w:i/>
                <w:iCs/>
              </w:rPr>
              <w:t xml:space="preserve">‘Hard boundary treatments such as </w:t>
            </w:r>
            <w:r w:rsidRPr="00BD2303">
              <w:rPr>
                <w:rFonts w:cstheme="minorHAnsi"/>
                <w:i/>
                <w:iCs/>
              </w:rPr>
              <w:t>concrete and timber close board fencing, would not be appropriate”.</w:t>
            </w:r>
            <w:r w:rsidRPr="00BD2303">
              <w:rPr>
                <w:rFonts w:cstheme="minorHAnsi"/>
              </w:rPr>
              <w:t xml:space="preserve"> Whilst the aim of the policy is good, fences are, in many cases Permitted Development, so could not be controlled under planning policies. This paragraph could be amended to be clearer about what kind of character it is seeking to protect and how.  </w:t>
            </w:r>
          </w:p>
          <w:p w14:paraId="44000FA7" w14:textId="77777777" w:rsidR="00D31C17" w:rsidRDefault="00D31C17"/>
        </w:tc>
        <w:tc>
          <w:tcPr>
            <w:tcW w:w="1450" w:type="dxa"/>
          </w:tcPr>
          <w:p w14:paraId="5165500F" w14:textId="16786EA8" w:rsidR="00D31C17" w:rsidRDefault="00493211">
            <w:r>
              <w:t>Agree</w:t>
            </w:r>
          </w:p>
        </w:tc>
        <w:tc>
          <w:tcPr>
            <w:tcW w:w="2381" w:type="dxa"/>
          </w:tcPr>
          <w:p w14:paraId="36BD39D9" w14:textId="68D54B31" w:rsidR="00D31C17" w:rsidRDefault="00B735B6">
            <w:r>
              <w:t>To discuss</w:t>
            </w:r>
          </w:p>
        </w:tc>
        <w:tc>
          <w:tcPr>
            <w:tcW w:w="1777" w:type="dxa"/>
          </w:tcPr>
          <w:p w14:paraId="146110FA" w14:textId="77777777" w:rsidR="00D31C17" w:rsidRDefault="00D31C17"/>
        </w:tc>
      </w:tr>
      <w:tr w:rsidR="00DF2F4E" w14:paraId="556564A7" w14:textId="77777777" w:rsidTr="003D21B6">
        <w:tc>
          <w:tcPr>
            <w:tcW w:w="1541" w:type="dxa"/>
          </w:tcPr>
          <w:p w14:paraId="3EB1E8C2" w14:textId="77777777" w:rsidR="007A18C8" w:rsidRDefault="00DF49EE" w:rsidP="007A18C8">
            <w:r>
              <w:t>p 82</w:t>
            </w:r>
          </w:p>
          <w:p w14:paraId="090016DC" w14:textId="547BCFCE" w:rsidR="00DF49EE" w:rsidRPr="00BD2303" w:rsidRDefault="00DF49EE" w:rsidP="007A18C8">
            <w:r>
              <w:t>P</w:t>
            </w:r>
            <w:r w:rsidR="0032289A">
              <w:t>o</w:t>
            </w:r>
            <w:r>
              <w:t>licy ENV</w:t>
            </w:r>
            <w:r w:rsidR="00184F02">
              <w:t>4</w:t>
            </w:r>
          </w:p>
        </w:tc>
        <w:tc>
          <w:tcPr>
            <w:tcW w:w="1867" w:type="dxa"/>
          </w:tcPr>
          <w:p w14:paraId="135F8DB9" w14:textId="77777777" w:rsidR="00184F02" w:rsidRDefault="00DF49EE" w:rsidP="007A18C8">
            <w:pPr>
              <w:rPr>
                <w:rFonts w:cstheme="minorHAnsi"/>
              </w:rPr>
            </w:pPr>
            <w:proofErr w:type="gramStart"/>
            <w:r>
              <w:rPr>
                <w:rFonts w:cstheme="minorHAnsi"/>
              </w:rPr>
              <w:t>….</w:t>
            </w:r>
            <w:r w:rsidR="007A18C8" w:rsidRPr="00BD2303">
              <w:rPr>
                <w:rFonts w:cstheme="minorHAnsi"/>
              </w:rPr>
              <w:t>sentence</w:t>
            </w:r>
            <w:proofErr w:type="gramEnd"/>
            <w:r w:rsidR="007A18C8" w:rsidRPr="00BD2303">
              <w:rPr>
                <w:rFonts w:cstheme="minorHAnsi"/>
              </w:rPr>
              <w:t xml:space="preserve"> structure does not make sense: </w:t>
            </w:r>
            <w:r w:rsidR="007A18C8" w:rsidRPr="00BD2303">
              <w:rPr>
                <w:rFonts w:cstheme="minorHAnsi"/>
                <w:i/>
                <w:iCs/>
              </w:rPr>
              <w:t>‘In line with the Murton Village Design Statement.’</w:t>
            </w:r>
            <w:r w:rsidR="007A18C8" w:rsidRPr="00BD2303">
              <w:rPr>
                <w:rFonts w:cstheme="minorHAnsi"/>
              </w:rPr>
              <w:t xml:space="preserve"> Should this sentence be tagged on to the end of the previous sentence, to </w:t>
            </w:r>
            <w:r w:rsidR="007A18C8" w:rsidRPr="00BD2303">
              <w:rPr>
                <w:rFonts w:cstheme="minorHAnsi"/>
              </w:rPr>
              <w:lastRenderedPageBreak/>
              <w:t xml:space="preserve">read </w:t>
            </w:r>
            <w:r w:rsidR="007A18C8" w:rsidRPr="00BD2303">
              <w:rPr>
                <w:rFonts w:cstheme="minorHAnsi"/>
                <w:i/>
                <w:iCs/>
              </w:rPr>
              <w:t>“…</w:t>
            </w:r>
            <w:proofErr w:type="gramStart"/>
            <w:r w:rsidR="007A18C8" w:rsidRPr="00BD2303">
              <w:rPr>
                <w:rFonts w:cstheme="minorHAnsi"/>
                <w:i/>
                <w:iCs/>
              </w:rPr>
              <w:t>…..</w:t>
            </w:r>
            <w:proofErr w:type="gramEnd"/>
            <w:r w:rsidR="007A18C8" w:rsidRPr="00BD2303">
              <w:rPr>
                <w:rFonts w:cstheme="minorHAnsi"/>
                <w:i/>
                <w:iCs/>
              </w:rPr>
              <w:t>through high quality, creative, site-specific design, in line with the Murton Village Design Statement.”</w:t>
            </w:r>
            <w:r w:rsidR="007A18C8" w:rsidRPr="00BD2303">
              <w:rPr>
                <w:rFonts w:cstheme="minorHAnsi"/>
              </w:rPr>
              <w:t xml:space="preserve"> Or should it be added to the start of the following sentence, to read: </w:t>
            </w:r>
            <w:r w:rsidR="007A18C8" w:rsidRPr="00BD2303">
              <w:rPr>
                <w:rFonts w:cstheme="minorHAnsi"/>
                <w:i/>
                <w:iCs/>
              </w:rPr>
              <w:t>“In line with the Murton Village Design Statement, particular regard must be to avoid…….”.</w:t>
            </w:r>
            <w:r w:rsidR="007A18C8" w:rsidRPr="00BD2303">
              <w:rPr>
                <w:rFonts w:cstheme="minorHAnsi"/>
              </w:rPr>
              <w:t xml:space="preserve"> </w:t>
            </w:r>
          </w:p>
          <w:p w14:paraId="6F69E04F" w14:textId="77777777" w:rsidR="00184F02" w:rsidRDefault="00184F02" w:rsidP="007A18C8">
            <w:pPr>
              <w:rPr>
                <w:rFonts w:cstheme="minorHAnsi"/>
              </w:rPr>
            </w:pPr>
          </w:p>
          <w:p w14:paraId="663DDBE3" w14:textId="77777777" w:rsidR="00184F02" w:rsidRDefault="00184F02" w:rsidP="007A18C8">
            <w:pPr>
              <w:rPr>
                <w:rFonts w:cstheme="minorHAnsi"/>
              </w:rPr>
            </w:pPr>
          </w:p>
          <w:p w14:paraId="4BFEB9B3" w14:textId="77777777" w:rsidR="00184F02" w:rsidRDefault="00184F02" w:rsidP="007A18C8">
            <w:pPr>
              <w:rPr>
                <w:rFonts w:cstheme="minorHAnsi"/>
              </w:rPr>
            </w:pPr>
          </w:p>
          <w:p w14:paraId="1B386465" w14:textId="77777777" w:rsidR="00184F02" w:rsidRDefault="00184F02" w:rsidP="007A18C8">
            <w:pPr>
              <w:rPr>
                <w:rFonts w:cstheme="minorHAnsi"/>
              </w:rPr>
            </w:pPr>
          </w:p>
          <w:p w14:paraId="51F28F7C" w14:textId="0626D7FB" w:rsidR="007A18C8" w:rsidRPr="00BD2303" w:rsidRDefault="007A18C8" w:rsidP="007A18C8">
            <w:pPr>
              <w:rPr>
                <w:rFonts w:cstheme="minorHAnsi"/>
              </w:rPr>
            </w:pPr>
            <w:proofErr w:type="gramStart"/>
            <w:r w:rsidRPr="00BD2303">
              <w:rPr>
                <w:rFonts w:cstheme="minorHAnsi"/>
              </w:rPr>
              <w:t>Also</w:t>
            </w:r>
            <w:proofErr w:type="gramEnd"/>
            <w:r w:rsidRPr="00BD2303">
              <w:rPr>
                <w:rFonts w:cstheme="minorHAnsi"/>
              </w:rPr>
              <w:t xml:space="preserve"> the policy refers to buildings which are designated in the Village Design Statement – what is their status?</w:t>
            </w:r>
          </w:p>
          <w:p w14:paraId="6379B6BC" w14:textId="77777777" w:rsidR="007A18C8" w:rsidRDefault="007A18C8" w:rsidP="007A18C8"/>
        </w:tc>
        <w:tc>
          <w:tcPr>
            <w:tcW w:w="1450" w:type="dxa"/>
          </w:tcPr>
          <w:p w14:paraId="4F6428B5" w14:textId="59B2889E" w:rsidR="007A18C8" w:rsidRDefault="00493211" w:rsidP="007A18C8">
            <w:r>
              <w:lastRenderedPageBreak/>
              <w:t>Agree</w:t>
            </w:r>
          </w:p>
        </w:tc>
        <w:tc>
          <w:tcPr>
            <w:tcW w:w="2381" w:type="dxa"/>
          </w:tcPr>
          <w:p w14:paraId="17728E3E" w14:textId="77777777" w:rsidR="007A18C8" w:rsidRPr="00184F02" w:rsidRDefault="00184F02" w:rsidP="007A18C8">
            <w:pPr>
              <w:rPr>
                <w:b/>
                <w:bCs/>
              </w:rPr>
            </w:pPr>
            <w:r>
              <w:t>Should read:</w:t>
            </w:r>
            <w:r>
              <w:br/>
            </w:r>
            <w:r>
              <w:br/>
            </w:r>
            <w:r w:rsidRPr="00184F02">
              <w:rPr>
                <w:b/>
                <w:bCs/>
              </w:rPr>
              <w:t>In line with Murton Village Design Statement, particular regard must be to avoid………</w:t>
            </w:r>
          </w:p>
          <w:p w14:paraId="26851325" w14:textId="5D70309C" w:rsidR="00184F02" w:rsidRDefault="00184F02" w:rsidP="007A18C8"/>
          <w:p w14:paraId="3405BA2C" w14:textId="5AC3FA3B" w:rsidR="00184F02" w:rsidRDefault="00184F02" w:rsidP="007A18C8"/>
          <w:p w14:paraId="2B6397E1" w14:textId="26C6628A" w:rsidR="00184F02" w:rsidRDefault="00184F02" w:rsidP="007A18C8"/>
          <w:p w14:paraId="23BF0CC5" w14:textId="7359A3BA" w:rsidR="00184F02" w:rsidRDefault="00184F02" w:rsidP="007A18C8"/>
          <w:p w14:paraId="50EAFF52" w14:textId="6251C43B" w:rsidR="00184F02" w:rsidRDefault="00184F02" w:rsidP="007A18C8"/>
          <w:p w14:paraId="75E1E44C" w14:textId="760021C8" w:rsidR="00184F02" w:rsidRDefault="00184F02" w:rsidP="007A18C8"/>
          <w:p w14:paraId="7E1CDE54" w14:textId="348A3347" w:rsidR="00184F02" w:rsidRDefault="00184F02" w:rsidP="007A18C8"/>
          <w:p w14:paraId="34DE00E3" w14:textId="43D4D2FD" w:rsidR="00184F02" w:rsidRDefault="00184F02" w:rsidP="007A18C8"/>
          <w:p w14:paraId="56AF1B89" w14:textId="16C038A1" w:rsidR="00184F02" w:rsidRDefault="00184F02" w:rsidP="007A18C8"/>
          <w:p w14:paraId="67493481" w14:textId="7E7025A8" w:rsidR="00184F02" w:rsidRDefault="00184F02" w:rsidP="007A18C8"/>
          <w:p w14:paraId="2F619458" w14:textId="4D84C69D" w:rsidR="00184F02" w:rsidRDefault="00184F02" w:rsidP="007A18C8"/>
          <w:p w14:paraId="79C45C48" w14:textId="7D1541E5" w:rsidR="00184F02" w:rsidRDefault="00184F02" w:rsidP="007A18C8"/>
          <w:p w14:paraId="338DE541" w14:textId="65A0BA37" w:rsidR="00184F02" w:rsidRDefault="00184F02" w:rsidP="007A18C8"/>
          <w:p w14:paraId="6214B462" w14:textId="4F58FCBA" w:rsidR="00184F02" w:rsidRDefault="00184F02" w:rsidP="007A18C8"/>
          <w:p w14:paraId="23E43F58" w14:textId="065EC94C" w:rsidR="00184F02" w:rsidRDefault="00184F02" w:rsidP="007A18C8"/>
          <w:p w14:paraId="7D5D102B" w14:textId="76423E39" w:rsidR="00184F02" w:rsidRDefault="00184F02" w:rsidP="007A18C8"/>
          <w:p w14:paraId="665A139B" w14:textId="28AF07BD" w:rsidR="00184F02" w:rsidRDefault="00184F02" w:rsidP="007A18C8"/>
          <w:p w14:paraId="5DC89CC0" w14:textId="74324957" w:rsidR="00184F02" w:rsidRDefault="00184F02" w:rsidP="007A18C8"/>
          <w:p w14:paraId="48347568" w14:textId="1F88F8B7" w:rsidR="00184F02" w:rsidRDefault="00184F02" w:rsidP="007A18C8"/>
          <w:p w14:paraId="64BA4777" w14:textId="595488E7" w:rsidR="00184F02" w:rsidRDefault="00184F02" w:rsidP="007A18C8"/>
          <w:p w14:paraId="1B14FC9B" w14:textId="0F2B955C" w:rsidR="00184F02" w:rsidRDefault="00184F02" w:rsidP="007A18C8"/>
          <w:p w14:paraId="160DB61A" w14:textId="270FC875" w:rsidR="00184F02" w:rsidRDefault="00184F02" w:rsidP="007A18C8"/>
          <w:p w14:paraId="2389EF25" w14:textId="7DA83295" w:rsidR="00184F02" w:rsidRDefault="00184F02" w:rsidP="007A18C8"/>
          <w:p w14:paraId="38A97DA8" w14:textId="594675DD" w:rsidR="00184F02" w:rsidRDefault="00184F02" w:rsidP="007A18C8"/>
          <w:p w14:paraId="7F248555" w14:textId="371C1D38" w:rsidR="00184F02" w:rsidRDefault="00184F02" w:rsidP="007A18C8"/>
          <w:p w14:paraId="4C99B340" w14:textId="3F7E8A26" w:rsidR="00184F02" w:rsidRDefault="00184F02" w:rsidP="007A18C8"/>
          <w:p w14:paraId="74869CDB" w14:textId="41565910" w:rsidR="00184F02" w:rsidRDefault="00184F02" w:rsidP="007A18C8">
            <w:r>
              <w:t>The status of buildings in the VDS:</w:t>
            </w:r>
          </w:p>
          <w:p w14:paraId="28A3830C" w14:textId="23E71ABC" w:rsidR="00184F02" w:rsidRDefault="00184F02" w:rsidP="007A18C8"/>
          <w:p w14:paraId="73F95AB0" w14:textId="32B90A4E" w:rsidR="00184F02" w:rsidRDefault="00184F02" w:rsidP="007A18C8">
            <w:r>
              <w:t>Significant buildings and features:</w:t>
            </w:r>
          </w:p>
          <w:p w14:paraId="7FCD1DDC" w14:textId="7AFF84B8" w:rsidR="00184F02" w:rsidRDefault="00184F02" w:rsidP="007A18C8"/>
          <w:p w14:paraId="3793742A" w14:textId="6B6E8DF0" w:rsidR="00184F02" w:rsidRDefault="00184F02" w:rsidP="007A18C8">
            <w:r>
              <w:t xml:space="preserve">A list is given of the 4 Grade II listed buildings followed by the </w:t>
            </w:r>
            <w:proofErr w:type="gramStart"/>
            <w:r>
              <w:t>definition :</w:t>
            </w:r>
            <w:proofErr w:type="gramEnd"/>
          </w:p>
          <w:p w14:paraId="7E044BE2" w14:textId="0B48138C" w:rsidR="00184F02" w:rsidRDefault="00184F02" w:rsidP="007A18C8"/>
          <w:p w14:paraId="67228FF0" w14:textId="7EAD2257" w:rsidR="00184F02" w:rsidRPr="00184F02" w:rsidRDefault="00184F02" w:rsidP="007A18C8">
            <w:pPr>
              <w:rPr>
                <w:b/>
                <w:bCs/>
              </w:rPr>
            </w:pPr>
            <w:r w:rsidRPr="00184F02">
              <w:rPr>
                <w:b/>
                <w:bCs/>
              </w:rPr>
              <w:t xml:space="preserve">Many other buildings and features make a positive </w:t>
            </w:r>
            <w:r w:rsidR="006945F4" w:rsidRPr="00184F02">
              <w:rPr>
                <w:b/>
                <w:bCs/>
              </w:rPr>
              <w:t>contribution to</w:t>
            </w:r>
            <w:r w:rsidRPr="00184F02">
              <w:rPr>
                <w:b/>
                <w:bCs/>
              </w:rPr>
              <w:t xml:space="preserve"> the character of Murton and are so important in the street scene that </w:t>
            </w:r>
            <w:r w:rsidRPr="00184F02">
              <w:rPr>
                <w:b/>
                <w:bCs/>
              </w:rPr>
              <w:lastRenderedPageBreak/>
              <w:t>their value should be taken into consideration as part of any development proposal.</w:t>
            </w:r>
          </w:p>
          <w:p w14:paraId="014FB0FB" w14:textId="77777777" w:rsidR="00184F02" w:rsidRPr="00184F02" w:rsidRDefault="00184F02" w:rsidP="007A18C8">
            <w:pPr>
              <w:rPr>
                <w:b/>
                <w:bCs/>
              </w:rPr>
            </w:pPr>
          </w:p>
          <w:p w14:paraId="21DF78C9" w14:textId="77777777" w:rsidR="00184F02" w:rsidRDefault="00184F02" w:rsidP="007A18C8"/>
          <w:p w14:paraId="71601660" w14:textId="77777777" w:rsidR="00184F02" w:rsidRDefault="00184F02" w:rsidP="007A18C8"/>
          <w:p w14:paraId="6061B0AC" w14:textId="77777777" w:rsidR="00184F02" w:rsidRDefault="00184F02" w:rsidP="007A18C8"/>
          <w:p w14:paraId="4F48348A" w14:textId="77777777" w:rsidR="00184F02" w:rsidRDefault="00184F02" w:rsidP="007A18C8"/>
          <w:p w14:paraId="4BE650F6" w14:textId="77777777" w:rsidR="00184F02" w:rsidRDefault="00184F02" w:rsidP="007A18C8"/>
          <w:p w14:paraId="316C08CF" w14:textId="77777777" w:rsidR="00184F02" w:rsidRDefault="00184F02" w:rsidP="007A18C8"/>
          <w:p w14:paraId="05BB71D5" w14:textId="77777777" w:rsidR="00184F02" w:rsidRDefault="00184F02" w:rsidP="007A18C8"/>
          <w:p w14:paraId="4D164F38" w14:textId="77777777" w:rsidR="00184F02" w:rsidRDefault="00184F02" w:rsidP="007A18C8"/>
          <w:p w14:paraId="09F8D3B1" w14:textId="77777777" w:rsidR="00184F02" w:rsidRDefault="00184F02" w:rsidP="007A18C8"/>
          <w:p w14:paraId="3F7B0A2C" w14:textId="77777777" w:rsidR="00184F02" w:rsidRDefault="00184F02" w:rsidP="007A18C8"/>
          <w:p w14:paraId="78D40DC0" w14:textId="77777777" w:rsidR="00184F02" w:rsidRDefault="00184F02" w:rsidP="007A18C8"/>
          <w:p w14:paraId="4BECA5CD" w14:textId="77777777" w:rsidR="00184F02" w:rsidRDefault="00184F02" w:rsidP="007A18C8"/>
          <w:p w14:paraId="5F59E42E" w14:textId="77777777" w:rsidR="00184F02" w:rsidRDefault="00184F02" w:rsidP="007A18C8"/>
          <w:p w14:paraId="3A6F0E99" w14:textId="77777777" w:rsidR="00184F02" w:rsidRDefault="00184F02" w:rsidP="007A18C8"/>
          <w:p w14:paraId="147C68F3" w14:textId="77777777" w:rsidR="00184F02" w:rsidRDefault="00184F02" w:rsidP="007A18C8"/>
          <w:p w14:paraId="4B71BE0C" w14:textId="77777777" w:rsidR="00184F02" w:rsidRDefault="00184F02" w:rsidP="007A18C8"/>
          <w:p w14:paraId="11B08872" w14:textId="77777777" w:rsidR="00184F02" w:rsidRDefault="00184F02" w:rsidP="007A18C8"/>
          <w:p w14:paraId="507A7C7F" w14:textId="65949F4F" w:rsidR="00184F02" w:rsidRDefault="00184F02" w:rsidP="007A18C8"/>
        </w:tc>
        <w:tc>
          <w:tcPr>
            <w:tcW w:w="1777" w:type="dxa"/>
          </w:tcPr>
          <w:p w14:paraId="163C6F42" w14:textId="13041BF9" w:rsidR="007A18C8" w:rsidRDefault="00184F02" w:rsidP="007A18C8">
            <w:pPr>
              <w:rPr>
                <w:b/>
                <w:bCs/>
              </w:rPr>
            </w:pPr>
            <w:r>
              <w:lastRenderedPageBreak/>
              <w:t>Instead of regard, us</w:t>
            </w:r>
            <w:r w:rsidR="00E82C0A">
              <w:t>e</w:t>
            </w:r>
            <w:r>
              <w:t xml:space="preserve"> the word </w:t>
            </w:r>
            <w:r w:rsidRPr="00184F02">
              <w:rPr>
                <w:b/>
                <w:bCs/>
              </w:rPr>
              <w:t>attention</w:t>
            </w:r>
          </w:p>
          <w:p w14:paraId="32C40310" w14:textId="77777777" w:rsidR="00DF2F4E" w:rsidRDefault="00DF2F4E" w:rsidP="007A18C8">
            <w:pPr>
              <w:rPr>
                <w:b/>
                <w:bCs/>
              </w:rPr>
            </w:pPr>
          </w:p>
          <w:p w14:paraId="7EC5DD43" w14:textId="77777777" w:rsidR="00DF2F4E" w:rsidRDefault="00DF2F4E" w:rsidP="007A18C8">
            <w:pPr>
              <w:rPr>
                <w:b/>
                <w:bCs/>
              </w:rPr>
            </w:pPr>
          </w:p>
          <w:p w14:paraId="605A17D4" w14:textId="77777777" w:rsidR="00DF2F4E" w:rsidRDefault="00DF2F4E" w:rsidP="007A18C8">
            <w:pPr>
              <w:rPr>
                <w:b/>
                <w:bCs/>
              </w:rPr>
            </w:pPr>
          </w:p>
          <w:p w14:paraId="6E1226C5" w14:textId="77777777" w:rsidR="00DF2F4E" w:rsidRDefault="00DF2F4E" w:rsidP="007A18C8">
            <w:pPr>
              <w:rPr>
                <w:b/>
                <w:bCs/>
              </w:rPr>
            </w:pPr>
          </w:p>
          <w:p w14:paraId="72B76032" w14:textId="77777777" w:rsidR="00DF2F4E" w:rsidRDefault="00DF2F4E" w:rsidP="007A18C8">
            <w:pPr>
              <w:rPr>
                <w:b/>
                <w:bCs/>
              </w:rPr>
            </w:pPr>
          </w:p>
          <w:p w14:paraId="0C2A1B38" w14:textId="77777777" w:rsidR="00DF2F4E" w:rsidRDefault="00DF2F4E" w:rsidP="007A18C8">
            <w:pPr>
              <w:rPr>
                <w:b/>
                <w:bCs/>
              </w:rPr>
            </w:pPr>
          </w:p>
          <w:p w14:paraId="597D6C22" w14:textId="77777777" w:rsidR="00DF2F4E" w:rsidRDefault="00DF2F4E" w:rsidP="007A18C8">
            <w:pPr>
              <w:rPr>
                <w:b/>
                <w:bCs/>
              </w:rPr>
            </w:pPr>
          </w:p>
          <w:p w14:paraId="0F04EE13" w14:textId="77777777" w:rsidR="00DF2F4E" w:rsidRDefault="00DF2F4E" w:rsidP="007A18C8">
            <w:pPr>
              <w:rPr>
                <w:b/>
                <w:bCs/>
              </w:rPr>
            </w:pPr>
          </w:p>
          <w:p w14:paraId="3ED91804" w14:textId="77777777" w:rsidR="00DF2F4E" w:rsidRDefault="00DF2F4E" w:rsidP="007A18C8">
            <w:pPr>
              <w:rPr>
                <w:b/>
                <w:bCs/>
              </w:rPr>
            </w:pPr>
          </w:p>
          <w:p w14:paraId="72BA8AA0" w14:textId="77777777" w:rsidR="00DF2F4E" w:rsidRDefault="00DF2F4E" w:rsidP="007A18C8">
            <w:pPr>
              <w:rPr>
                <w:b/>
                <w:bCs/>
              </w:rPr>
            </w:pPr>
          </w:p>
          <w:p w14:paraId="360B1F20" w14:textId="77777777" w:rsidR="00DF2F4E" w:rsidRDefault="00DF2F4E" w:rsidP="007A18C8">
            <w:pPr>
              <w:rPr>
                <w:b/>
                <w:bCs/>
              </w:rPr>
            </w:pPr>
          </w:p>
          <w:p w14:paraId="55C361F8" w14:textId="77777777" w:rsidR="00DF2F4E" w:rsidRDefault="00DF2F4E" w:rsidP="007A18C8">
            <w:pPr>
              <w:rPr>
                <w:b/>
                <w:bCs/>
              </w:rPr>
            </w:pPr>
          </w:p>
          <w:p w14:paraId="5E3C1233" w14:textId="77777777" w:rsidR="00DF2F4E" w:rsidRDefault="00DF2F4E" w:rsidP="007A18C8">
            <w:pPr>
              <w:rPr>
                <w:b/>
                <w:bCs/>
              </w:rPr>
            </w:pPr>
          </w:p>
          <w:p w14:paraId="434FB1D1" w14:textId="77777777" w:rsidR="00DF2F4E" w:rsidRDefault="00DF2F4E" w:rsidP="007A18C8">
            <w:pPr>
              <w:rPr>
                <w:b/>
                <w:bCs/>
              </w:rPr>
            </w:pPr>
          </w:p>
          <w:p w14:paraId="4738847A" w14:textId="77777777" w:rsidR="00DF2F4E" w:rsidRDefault="00DF2F4E" w:rsidP="007A18C8">
            <w:pPr>
              <w:rPr>
                <w:b/>
                <w:bCs/>
              </w:rPr>
            </w:pPr>
          </w:p>
          <w:p w14:paraId="37305E53" w14:textId="77777777" w:rsidR="00DF2F4E" w:rsidRDefault="00DF2F4E" w:rsidP="007A18C8">
            <w:pPr>
              <w:rPr>
                <w:b/>
                <w:bCs/>
              </w:rPr>
            </w:pPr>
          </w:p>
          <w:p w14:paraId="5DC99546" w14:textId="77777777" w:rsidR="00DF2F4E" w:rsidRDefault="00DF2F4E" w:rsidP="007A18C8">
            <w:pPr>
              <w:rPr>
                <w:b/>
                <w:bCs/>
              </w:rPr>
            </w:pPr>
          </w:p>
          <w:p w14:paraId="0F9C88DF" w14:textId="77777777" w:rsidR="00DF2F4E" w:rsidRDefault="00DF2F4E" w:rsidP="007A18C8">
            <w:pPr>
              <w:rPr>
                <w:b/>
                <w:bCs/>
              </w:rPr>
            </w:pPr>
          </w:p>
          <w:p w14:paraId="20FBD48C" w14:textId="77777777" w:rsidR="00DF2F4E" w:rsidRDefault="00DF2F4E" w:rsidP="007A18C8">
            <w:pPr>
              <w:rPr>
                <w:b/>
                <w:bCs/>
              </w:rPr>
            </w:pPr>
          </w:p>
          <w:p w14:paraId="7344F777" w14:textId="77777777" w:rsidR="00DF2F4E" w:rsidRDefault="00DF2F4E" w:rsidP="007A18C8">
            <w:pPr>
              <w:rPr>
                <w:b/>
                <w:bCs/>
              </w:rPr>
            </w:pPr>
          </w:p>
          <w:p w14:paraId="3DAF013A" w14:textId="77777777" w:rsidR="00DF2F4E" w:rsidRDefault="00DF2F4E" w:rsidP="007A18C8">
            <w:pPr>
              <w:rPr>
                <w:b/>
                <w:bCs/>
              </w:rPr>
            </w:pPr>
          </w:p>
          <w:p w14:paraId="04871420" w14:textId="77777777" w:rsidR="00DF2F4E" w:rsidRDefault="00DF2F4E" w:rsidP="007A18C8">
            <w:pPr>
              <w:rPr>
                <w:b/>
                <w:bCs/>
              </w:rPr>
            </w:pPr>
          </w:p>
          <w:p w14:paraId="3AF0A6F3" w14:textId="77777777" w:rsidR="00DF2F4E" w:rsidRDefault="00DF2F4E" w:rsidP="007A18C8">
            <w:pPr>
              <w:rPr>
                <w:b/>
                <w:bCs/>
              </w:rPr>
            </w:pPr>
          </w:p>
          <w:p w14:paraId="1556342E" w14:textId="77777777" w:rsidR="00DF2F4E" w:rsidRDefault="00DF2F4E" w:rsidP="007A18C8">
            <w:pPr>
              <w:rPr>
                <w:b/>
                <w:bCs/>
              </w:rPr>
            </w:pPr>
          </w:p>
          <w:p w14:paraId="0C507E0B" w14:textId="77777777" w:rsidR="00DF2F4E" w:rsidRDefault="00DF2F4E" w:rsidP="007A18C8">
            <w:pPr>
              <w:rPr>
                <w:b/>
                <w:bCs/>
              </w:rPr>
            </w:pPr>
          </w:p>
          <w:p w14:paraId="29AA834E" w14:textId="77777777" w:rsidR="00DF2F4E" w:rsidRDefault="00DF2F4E" w:rsidP="007A18C8">
            <w:pPr>
              <w:rPr>
                <w:b/>
                <w:bCs/>
              </w:rPr>
            </w:pPr>
          </w:p>
          <w:p w14:paraId="6B48AD17" w14:textId="77777777" w:rsidR="00DF2F4E" w:rsidRDefault="00DF2F4E" w:rsidP="007A18C8">
            <w:pPr>
              <w:rPr>
                <w:b/>
                <w:bCs/>
              </w:rPr>
            </w:pPr>
          </w:p>
          <w:p w14:paraId="55AE5744" w14:textId="77777777" w:rsidR="00DF2F4E" w:rsidRDefault="00DF2F4E" w:rsidP="007A18C8">
            <w:pPr>
              <w:rPr>
                <w:b/>
                <w:bCs/>
              </w:rPr>
            </w:pPr>
          </w:p>
          <w:p w14:paraId="466F50C2" w14:textId="77777777" w:rsidR="00DF2F4E" w:rsidRDefault="00DF2F4E" w:rsidP="007A18C8">
            <w:pPr>
              <w:rPr>
                <w:b/>
                <w:bCs/>
              </w:rPr>
            </w:pPr>
          </w:p>
          <w:p w14:paraId="3F9BC9A7" w14:textId="77777777" w:rsidR="00DF2F4E" w:rsidRDefault="00DF2F4E" w:rsidP="007A18C8">
            <w:pPr>
              <w:rPr>
                <w:b/>
                <w:bCs/>
              </w:rPr>
            </w:pPr>
          </w:p>
          <w:p w14:paraId="04D26724" w14:textId="77777777" w:rsidR="00DF2F4E" w:rsidRDefault="00DF2F4E" w:rsidP="007A18C8">
            <w:pPr>
              <w:rPr>
                <w:b/>
                <w:bCs/>
              </w:rPr>
            </w:pPr>
          </w:p>
          <w:p w14:paraId="18FB6AD4" w14:textId="77777777" w:rsidR="00DF2F4E" w:rsidRDefault="00DF2F4E" w:rsidP="007A18C8">
            <w:pPr>
              <w:rPr>
                <w:b/>
                <w:bCs/>
              </w:rPr>
            </w:pPr>
          </w:p>
          <w:p w14:paraId="677CE5E3" w14:textId="77777777" w:rsidR="00DF2F4E" w:rsidRDefault="00DF2F4E" w:rsidP="007A18C8">
            <w:pPr>
              <w:rPr>
                <w:b/>
                <w:bCs/>
              </w:rPr>
            </w:pPr>
          </w:p>
          <w:p w14:paraId="45AC0FEC" w14:textId="77777777" w:rsidR="00DF2F4E" w:rsidRDefault="00DF2F4E" w:rsidP="007A18C8">
            <w:pPr>
              <w:rPr>
                <w:b/>
                <w:bCs/>
              </w:rPr>
            </w:pPr>
          </w:p>
          <w:p w14:paraId="109C93D6" w14:textId="77777777" w:rsidR="00DF2F4E" w:rsidRDefault="00DF2F4E" w:rsidP="007A18C8">
            <w:pPr>
              <w:rPr>
                <w:b/>
                <w:bCs/>
              </w:rPr>
            </w:pPr>
          </w:p>
          <w:p w14:paraId="6FEAB391" w14:textId="77777777" w:rsidR="00DF2F4E" w:rsidRDefault="00DF2F4E" w:rsidP="007A18C8">
            <w:pPr>
              <w:rPr>
                <w:b/>
                <w:bCs/>
              </w:rPr>
            </w:pPr>
          </w:p>
          <w:p w14:paraId="4CAE1656" w14:textId="77777777" w:rsidR="00DF2F4E" w:rsidRDefault="00DF2F4E" w:rsidP="007A18C8">
            <w:pPr>
              <w:rPr>
                <w:b/>
                <w:bCs/>
              </w:rPr>
            </w:pPr>
          </w:p>
          <w:p w14:paraId="69E94BDC" w14:textId="77777777" w:rsidR="00DF2F4E" w:rsidRDefault="00DF2F4E" w:rsidP="007A18C8">
            <w:pPr>
              <w:rPr>
                <w:b/>
                <w:bCs/>
              </w:rPr>
            </w:pPr>
          </w:p>
          <w:p w14:paraId="24DDD24B" w14:textId="77777777" w:rsidR="00DF2F4E" w:rsidRDefault="00DF2F4E" w:rsidP="007A18C8">
            <w:pPr>
              <w:rPr>
                <w:b/>
                <w:bCs/>
              </w:rPr>
            </w:pPr>
          </w:p>
          <w:p w14:paraId="68045678" w14:textId="77777777" w:rsidR="00DF2F4E" w:rsidRDefault="00DF2F4E" w:rsidP="007A18C8">
            <w:pPr>
              <w:rPr>
                <w:b/>
                <w:bCs/>
              </w:rPr>
            </w:pPr>
          </w:p>
          <w:p w14:paraId="74E18676" w14:textId="77777777" w:rsidR="006945F4" w:rsidRDefault="006945F4" w:rsidP="007A18C8">
            <w:pPr>
              <w:rPr>
                <w:b/>
                <w:bCs/>
              </w:rPr>
            </w:pPr>
          </w:p>
          <w:p w14:paraId="40328440" w14:textId="77777777" w:rsidR="006945F4" w:rsidRDefault="006945F4" w:rsidP="007A18C8">
            <w:pPr>
              <w:rPr>
                <w:b/>
                <w:bCs/>
              </w:rPr>
            </w:pPr>
          </w:p>
          <w:p w14:paraId="0606FEB0" w14:textId="0AF04FD0" w:rsidR="00DF2F4E" w:rsidRDefault="00DF2F4E" w:rsidP="007A18C8">
            <w:r>
              <w:rPr>
                <w:b/>
                <w:bCs/>
              </w:rPr>
              <w:t>Incorporate this explanation into Policy ENV4</w:t>
            </w:r>
          </w:p>
        </w:tc>
      </w:tr>
      <w:tr w:rsidR="00DF2F4E" w14:paraId="65997AC4" w14:textId="77777777" w:rsidTr="003D21B6">
        <w:tc>
          <w:tcPr>
            <w:tcW w:w="1541" w:type="dxa"/>
          </w:tcPr>
          <w:p w14:paraId="354D41E2" w14:textId="77777777" w:rsidR="00DF49EE" w:rsidRPr="00BD2303" w:rsidRDefault="00DF49EE" w:rsidP="00DF49EE">
            <w:pPr>
              <w:rPr>
                <w:rFonts w:cstheme="minorHAnsi"/>
              </w:rPr>
            </w:pPr>
            <w:r w:rsidRPr="00BD2303">
              <w:rPr>
                <w:rFonts w:cstheme="minorHAnsi"/>
              </w:rPr>
              <w:lastRenderedPageBreak/>
              <w:t xml:space="preserve">Page 84 – </w:t>
            </w:r>
            <w:r w:rsidRPr="00BD2303">
              <w:rPr>
                <w:rFonts w:cstheme="minorHAnsi"/>
                <w:u w:val="single"/>
              </w:rPr>
              <w:t>Policy ENV5 Design and Sustainability</w:t>
            </w:r>
            <w:r w:rsidRPr="00BD2303">
              <w:rPr>
                <w:rFonts w:cstheme="minorHAnsi"/>
              </w:rPr>
              <w:t xml:space="preserve"> – </w:t>
            </w:r>
          </w:p>
          <w:p w14:paraId="2DD335C8" w14:textId="77777777" w:rsidR="00DF49EE" w:rsidRPr="00BD2303" w:rsidRDefault="00DF49EE" w:rsidP="00DF49EE"/>
        </w:tc>
        <w:tc>
          <w:tcPr>
            <w:tcW w:w="1867" w:type="dxa"/>
          </w:tcPr>
          <w:p w14:paraId="44FF5CA0" w14:textId="77777777" w:rsidR="00DF49EE" w:rsidRPr="00BD2303" w:rsidRDefault="00DF49EE" w:rsidP="00DF49EE">
            <w:pPr>
              <w:rPr>
                <w:rFonts w:cstheme="minorHAnsi"/>
              </w:rPr>
            </w:pPr>
            <w:r w:rsidRPr="00BD2303">
              <w:rPr>
                <w:rFonts w:cstheme="minorHAnsi"/>
              </w:rPr>
              <w:t xml:space="preserve">Final sentence </w:t>
            </w:r>
            <w:r w:rsidRPr="00BD2303">
              <w:rPr>
                <w:rFonts w:cstheme="minorHAnsi"/>
                <w:i/>
                <w:iCs/>
              </w:rPr>
              <w:t>“In addition, any larger scale development should not compromise rural employment or operations of local farms and agricultural businesses”</w:t>
            </w:r>
            <w:r w:rsidRPr="00BD2303">
              <w:rPr>
                <w:rFonts w:cstheme="minorHAnsi"/>
              </w:rPr>
              <w:t xml:space="preserve"> – what is the intent of this? Is it seeking to protect viability of surrounding businesses in terms of </w:t>
            </w:r>
            <w:proofErr w:type="gramStart"/>
            <w:r w:rsidRPr="00BD2303">
              <w:rPr>
                <w:rFonts w:cstheme="minorHAnsi"/>
              </w:rPr>
              <w:t>competition ,</w:t>
            </w:r>
            <w:proofErr w:type="gramEnd"/>
            <w:r w:rsidRPr="00BD2303">
              <w:rPr>
                <w:rFonts w:cstheme="minorHAnsi"/>
              </w:rPr>
              <w:t xml:space="preserve"> seeking to </w:t>
            </w:r>
            <w:r w:rsidRPr="00BD2303">
              <w:rPr>
                <w:rFonts w:cstheme="minorHAnsi"/>
              </w:rPr>
              <w:lastRenderedPageBreak/>
              <w:t xml:space="preserve">protect existing businesses in terms of amenity impacts or is it seeking to protect land? </w:t>
            </w:r>
          </w:p>
          <w:p w14:paraId="1AC30EB4" w14:textId="77777777" w:rsidR="00DF49EE" w:rsidRDefault="00DF49EE" w:rsidP="00DF49EE"/>
        </w:tc>
        <w:tc>
          <w:tcPr>
            <w:tcW w:w="1450" w:type="dxa"/>
          </w:tcPr>
          <w:p w14:paraId="4817C916" w14:textId="35E176AB" w:rsidR="00DF49EE" w:rsidRDefault="00DF2F4E" w:rsidP="00DF49EE">
            <w:r>
              <w:lastRenderedPageBreak/>
              <w:t>Agree that it is too vague</w:t>
            </w:r>
          </w:p>
        </w:tc>
        <w:tc>
          <w:tcPr>
            <w:tcW w:w="2381" w:type="dxa"/>
          </w:tcPr>
          <w:p w14:paraId="267B61DE" w14:textId="77777777" w:rsidR="00DF49EE" w:rsidRDefault="00DF2F4E" w:rsidP="00DF49EE">
            <w:r>
              <w:t xml:space="preserve">The intention is to defend the rural nature of the Parish.  </w:t>
            </w:r>
            <w:proofErr w:type="gramStart"/>
            <w:r>
              <w:t>Thus</w:t>
            </w:r>
            <w:proofErr w:type="gramEnd"/>
            <w:r>
              <w:t xml:space="preserve"> we should not support development that is detrimental to the farming community or the rural nature of that area.</w:t>
            </w:r>
          </w:p>
          <w:p w14:paraId="7EFEC585" w14:textId="77777777" w:rsidR="001C4EE3" w:rsidRDefault="001C4EE3" w:rsidP="00DF49EE"/>
          <w:p w14:paraId="538A2596" w14:textId="2C18AFDC" w:rsidR="001C4EE3" w:rsidRDefault="001C4EE3" w:rsidP="00DF49EE">
            <w:r>
              <w:t>More than just land….</w:t>
            </w:r>
          </w:p>
        </w:tc>
        <w:tc>
          <w:tcPr>
            <w:tcW w:w="1777" w:type="dxa"/>
          </w:tcPr>
          <w:p w14:paraId="75D0C81A" w14:textId="7DBA48C7" w:rsidR="00DF49EE" w:rsidRPr="001C4EE3" w:rsidRDefault="001C4EE3" w:rsidP="00DF49EE">
            <w:pPr>
              <w:rPr>
                <w:b/>
                <w:bCs/>
              </w:rPr>
            </w:pPr>
            <w:r w:rsidRPr="001C4EE3">
              <w:rPr>
                <w:b/>
                <w:bCs/>
              </w:rPr>
              <w:t>To discuss</w:t>
            </w:r>
          </w:p>
        </w:tc>
      </w:tr>
      <w:tr w:rsidR="00DF2F4E" w14:paraId="5A1FD983" w14:textId="77777777" w:rsidTr="003D21B6">
        <w:tc>
          <w:tcPr>
            <w:tcW w:w="1541" w:type="dxa"/>
          </w:tcPr>
          <w:p w14:paraId="353C59AF" w14:textId="77777777" w:rsidR="00DF49EE" w:rsidRDefault="00DC5612" w:rsidP="00DF49EE">
            <w:r>
              <w:t>Page 85</w:t>
            </w:r>
          </w:p>
          <w:p w14:paraId="66EEE690" w14:textId="77777777" w:rsidR="00DC5612" w:rsidRDefault="00DC5612" w:rsidP="00DF49EE">
            <w:r>
              <w:t>Policy ENV</w:t>
            </w:r>
            <w:r w:rsidR="00F30B87">
              <w:t>6</w:t>
            </w:r>
          </w:p>
          <w:p w14:paraId="5443CB8A" w14:textId="41B5AA63" w:rsidR="00F30B87" w:rsidRPr="00BD2303" w:rsidRDefault="00F30B87" w:rsidP="00F30B87">
            <w:pPr>
              <w:rPr>
                <w:rFonts w:cstheme="minorHAnsi"/>
              </w:rPr>
            </w:pPr>
            <w:r w:rsidRPr="00BD2303">
              <w:rPr>
                <w:rFonts w:cstheme="minorHAnsi"/>
                <w:u w:val="single"/>
              </w:rPr>
              <w:t>Alterations and Extensions</w:t>
            </w:r>
            <w:r w:rsidRPr="00BD2303">
              <w:rPr>
                <w:rFonts w:cstheme="minorHAnsi"/>
              </w:rPr>
              <w:t xml:space="preserve"> </w:t>
            </w:r>
          </w:p>
          <w:p w14:paraId="4C078BA4" w14:textId="761021EA" w:rsidR="00F30B87" w:rsidRPr="00BD2303" w:rsidRDefault="00F30B87" w:rsidP="00DF49EE"/>
        </w:tc>
        <w:tc>
          <w:tcPr>
            <w:tcW w:w="1867" w:type="dxa"/>
          </w:tcPr>
          <w:p w14:paraId="15692B40" w14:textId="77777777" w:rsidR="00DF49EE" w:rsidRPr="005C6480" w:rsidRDefault="00DF49EE" w:rsidP="00DF49EE">
            <w:pPr>
              <w:rPr>
                <w:rFonts w:cstheme="minorHAnsi"/>
              </w:rPr>
            </w:pPr>
            <w:r w:rsidRPr="005C6480">
              <w:rPr>
                <w:rFonts w:cstheme="minorHAnsi"/>
              </w:rPr>
              <w:t xml:space="preserve">– the policy refers to extensions to historic buildings will be supported - suggest being more specific on their status (statutorily listed, locally listed or in conservation area)? What buildings? Those that are statutorily listed? Locally listed or within the conservation area? </w:t>
            </w:r>
          </w:p>
          <w:p w14:paraId="5884F5A2" w14:textId="77777777" w:rsidR="00DF49EE" w:rsidRPr="005C6480" w:rsidRDefault="00DF49EE" w:rsidP="00DF49EE"/>
        </w:tc>
        <w:tc>
          <w:tcPr>
            <w:tcW w:w="1450" w:type="dxa"/>
          </w:tcPr>
          <w:p w14:paraId="7FD026A2" w14:textId="10A64091" w:rsidR="00DF49EE" w:rsidRDefault="006945F4" w:rsidP="00DF49EE">
            <w:r>
              <w:t>Agree, it</w:t>
            </w:r>
            <w:r w:rsidR="001C4EE3">
              <w:t xml:space="preserve"> is vague</w:t>
            </w:r>
          </w:p>
        </w:tc>
        <w:tc>
          <w:tcPr>
            <w:tcW w:w="2381" w:type="dxa"/>
          </w:tcPr>
          <w:p w14:paraId="71C5EB75" w14:textId="77777777" w:rsidR="00DF49EE" w:rsidRDefault="001C4EE3" w:rsidP="00DF49EE">
            <w:r>
              <w:t>It is the words ‘historic buildings’ that need pinning down.</w:t>
            </w:r>
          </w:p>
          <w:p w14:paraId="6F670C6F" w14:textId="612ABB63" w:rsidR="001C4EE3" w:rsidRDefault="001C4EE3" w:rsidP="00DF49EE">
            <w:r>
              <w:t>We could refer to the buildings nominated in ENV4 but also buildings nearby which would affect the street scene</w:t>
            </w:r>
          </w:p>
        </w:tc>
        <w:tc>
          <w:tcPr>
            <w:tcW w:w="1777" w:type="dxa"/>
          </w:tcPr>
          <w:p w14:paraId="5F54FAA1" w14:textId="057FC1B1" w:rsidR="00DF49EE" w:rsidRPr="001C4EE3" w:rsidRDefault="001C4EE3" w:rsidP="00DF49EE">
            <w:pPr>
              <w:rPr>
                <w:b/>
                <w:bCs/>
              </w:rPr>
            </w:pPr>
            <w:r>
              <w:rPr>
                <w:b/>
                <w:bCs/>
              </w:rPr>
              <w:t>To discuss</w:t>
            </w:r>
          </w:p>
        </w:tc>
      </w:tr>
      <w:tr w:rsidR="00DF2F4E" w14:paraId="04DA57A3" w14:textId="77777777" w:rsidTr="003D21B6">
        <w:tc>
          <w:tcPr>
            <w:tcW w:w="1541" w:type="dxa"/>
          </w:tcPr>
          <w:p w14:paraId="319231CE" w14:textId="77777777" w:rsidR="00887D2E" w:rsidRDefault="00DC5612" w:rsidP="00887D2E">
            <w:r>
              <w:t>Page 91</w:t>
            </w:r>
          </w:p>
          <w:p w14:paraId="12E86D6E" w14:textId="3B8A795E" w:rsidR="00DC5612" w:rsidRPr="00BD2303" w:rsidRDefault="00DC5612" w:rsidP="00887D2E">
            <w:r>
              <w:t>EMP 1</w:t>
            </w:r>
          </w:p>
        </w:tc>
        <w:tc>
          <w:tcPr>
            <w:tcW w:w="1867" w:type="dxa"/>
          </w:tcPr>
          <w:p w14:paraId="3E8CF171" w14:textId="77777777" w:rsidR="00F30B87" w:rsidRPr="005C6480" w:rsidRDefault="00F30B87" w:rsidP="00F30B87">
            <w:pPr>
              <w:rPr>
                <w:rFonts w:cstheme="minorHAnsi"/>
              </w:rPr>
            </w:pPr>
            <w:r w:rsidRPr="005C6480">
              <w:rPr>
                <w:rFonts w:cstheme="minorHAnsi"/>
                <w:u w:val="single"/>
              </w:rPr>
              <w:t>Policy EMP1 Employment</w:t>
            </w:r>
            <w:r w:rsidRPr="005C6480">
              <w:rPr>
                <w:rFonts w:cstheme="minorHAnsi"/>
              </w:rPr>
              <w:t xml:space="preserve"> – Policy refers to </w:t>
            </w:r>
            <w:r w:rsidRPr="005C6480">
              <w:rPr>
                <w:rFonts w:cstheme="minorHAnsi"/>
                <w:i/>
                <w:iCs/>
              </w:rPr>
              <w:t>“new commercial and industrial development”</w:t>
            </w:r>
            <w:r w:rsidRPr="005C6480">
              <w:rPr>
                <w:rFonts w:cstheme="minorHAnsi"/>
              </w:rPr>
              <w:t xml:space="preserve"> – does this include retail development? The policy </w:t>
            </w:r>
            <w:proofErr w:type="gramStart"/>
            <w:r w:rsidRPr="005C6480">
              <w:rPr>
                <w:rFonts w:cstheme="minorHAnsi"/>
              </w:rPr>
              <w:t>refer</w:t>
            </w:r>
            <w:proofErr w:type="gramEnd"/>
            <w:r w:rsidRPr="005C6480">
              <w:rPr>
                <w:rFonts w:cstheme="minorHAnsi"/>
              </w:rPr>
              <w:t xml:space="preserve"> to the re-use of existing agricultural buildings – are these in the Green Belt? If so, Green Belt </w:t>
            </w:r>
            <w:r w:rsidRPr="005C6480">
              <w:rPr>
                <w:rFonts w:cstheme="minorHAnsi"/>
              </w:rPr>
              <w:lastRenderedPageBreak/>
              <w:t xml:space="preserve">policies would define them. In terms of the policy structure, after the sentence “This is subject to:” these sentences should have bullet points &amp; punctuation. </w:t>
            </w:r>
            <w:proofErr w:type="gramStart"/>
            <w:r w:rsidRPr="005C6480">
              <w:rPr>
                <w:rFonts w:cstheme="minorHAnsi"/>
              </w:rPr>
              <w:t>Also</w:t>
            </w:r>
            <w:proofErr w:type="gramEnd"/>
            <w:r w:rsidRPr="005C6480">
              <w:rPr>
                <w:rFonts w:cstheme="minorHAnsi"/>
              </w:rPr>
              <w:t xml:space="preserve"> not clear if all the criteria need applying or just some.</w:t>
            </w:r>
          </w:p>
          <w:p w14:paraId="79BACB95" w14:textId="77777777" w:rsidR="00887D2E" w:rsidRPr="005C6480" w:rsidRDefault="00887D2E" w:rsidP="00887D2E"/>
        </w:tc>
        <w:tc>
          <w:tcPr>
            <w:tcW w:w="1450" w:type="dxa"/>
          </w:tcPr>
          <w:p w14:paraId="68350BB9" w14:textId="77777777" w:rsidR="00887D2E" w:rsidRDefault="001C4EE3" w:rsidP="00887D2E">
            <w:r>
              <w:lastRenderedPageBreak/>
              <w:t>Agree, another vague statement.</w:t>
            </w:r>
          </w:p>
          <w:p w14:paraId="302313DC" w14:textId="77777777" w:rsidR="001C4EE3" w:rsidRDefault="001C4EE3" w:rsidP="00887D2E"/>
          <w:p w14:paraId="0076DE85" w14:textId="77777777" w:rsidR="00AE41C1" w:rsidRDefault="00AE41C1" w:rsidP="00AE41C1">
            <w:r>
              <w:t>We may have been trying to be too clever!</w:t>
            </w:r>
          </w:p>
          <w:p w14:paraId="6B434BC3" w14:textId="77777777" w:rsidR="00AE41C1" w:rsidRDefault="00AE41C1" w:rsidP="00AE41C1"/>
          <w:p w14:paraId="3DAF9A9B" w14:textId="77777777" w:rsidR="001C4EE3" w:rsidRDefault="001C4EE3" w:rsidP="00887D2E"/>
          <w:p w14:paraId="48D4F2B7" w14:textId="77777777" w:rsidR="001C4EE3" w:rsidRDefault="001C4EE3" w:rsidP="00887D2E"/>
          <w:p w14:paraId="0E20FCEE" w14:textId="2D222977" w:rsidR="001C4EE3" w:rsidRDefault="001C4EE3" w:rsidP="00887D2E"/>
        </w:tc>
        <w:tc>
          <w:tcPr>
            <w:tcW w:w="2381" w:type="dxa"/>
          </w:tcPr>
          <w:p w14:paraId="4C86F4EE" w14:textId="77777777" w:rsidR="00E82C0A" w:rsidRDefault="00E82C0A" w:rsidP="00887D2E"/>
          <w:p w14:paraId="72BD6B67" w14:textId="77777777" w:rsidR="00E82C0A" w:rsidRDefault="00E82C0A" w:rsidP="00887D2E"/>
          <w:p w14:paraId="6D6F20C0" w14:textId="77777777" w:rsidR="00E82C0A" w:rsidRDefault="00E82C0A" w:rsidP="00887D2E"/>
          <w:p w14:paraId="041A2C5A" w14:textId="77777777" w:rsidR="00E82C0A" w:rsidRDefault="00E82C0A" w:rsidP="00887D2E"/>
          <w:p w14:paraId="384BE84D" w14:textId="77777777" w:rsidR="00E82C0A" w:rsidRDefault="00E82C0A" w:rsidP="00887D2E"/>
          <w:p w14:paraId="6556765B" w14:textId="77777777" w:rsidR="00E82C0A" w:rsidRDefault="00E82C0A" w:rsidP="00887D2E"/>
          <w:p w14:paraId="562ACDB4" w14:textId="77777777" w:rsidR="00E82C0A" w:rsidRDefault="00E82C0A" w:rsidP="00887D2E"/>
          <w:p w14:paraId="16D5F978" w14:textId="77777777" w:rsidR="00E82C0A" w:rsidRDefault="00E82C0A" w:rsidP="00887D2E"/>
          <w:p w14:paraId="32DC0301" w14:textId="77777777" w:rsidR="00E82C0A" w:rsidRDefault="00E82C0A" w:rsidP="00887D2E"/>
          <w:p w14:paraId="5B216389" w14:textId="77777777" w:rsidR="00E82C0A" w:rsidRDefault="00E82C0A" w:rsidP="00E82C0A">
            <w:r>
              <w:t xml:space="preserve">We are looking at a </w:t>
            </w:r>
            <w:proofErr w:type="gramStart"/>
            <w:r>
              <w:t>20 year</w:t>
            </w:r>
            <w:proofErr w:type="gramEnd"/>
            <w:r>
              <w:t xml:space="preserve"> time span…</w:t>
            </w:r>
          </w:p>
          <w:p w14:paraId="2AF457B6" w14:textId="77777777" w:rsidR="00E82C0A" w:rsidRDefault="00E82C0A" w:rsidP="00E82C0A">
            <w:r>
              <w:t xml:space="preserve">We were concerned about large buildings which could need a </w:t>
            </w:r>
            <w:r>
              <w:lastRenderedPageBreak/>
              <w:t>different purpose.</w:t>
            </w:r>
          </w:p>
          <w:p w14:paraId="7AD5ABE4" w14:textId="77777777" w:rsidR="00E82C0A" w:rsidRDefault="00E82C0A" w:rsidP="00E82C0A">
            <w:r>
              <w:t xml:space="preserve"> in which to survive.  From commercial to part commercial/ part residential</w:t>
            </w:r>
          </w:p>
          <w:p w14:paraId="73256134" w14:textId="77777777" w:rsidR="00E82C0A" w:rsidRDefault="00E82C0A" w:rsidP="00887D2E"/>
          <w:p w14:paraId="65496E66" w14:textId="77777777" w:rsidR="00E82C0A" w:rsidRDefault="00E82C0A" w:rsidP="00887D2E"/>
          <w:p w14:paraId="7278C208" w14:textId="77777777" w:rsidR="00E82C0A" w:rsidRDefault="00E82C0A" w:rsidP="00887D2E"/>
          <w:p w14:paraId="4D2CC714" w14:textId="77777777" w:rsidR="00E82C0A" w:rsidRDefault="00E82C0A" w:rsidP="00887D2E"/>
          <w:p w14:paraId="6B32C4EF" w14:textId="77777777" w:rsidR="00E82C0A" w:rsidRDefault="00E82C0A" w:rsidP="00887D2E"/>
          <w:p w14:paraId="19E46BF3" w14:textId="77777777" w:rsidR="00E82C0A" w:rsidRDefault="00E82C0A" w:rsidP="00887D2E"/>
          <w:p w14:paraId="132D63B6" w14:textId="77777777" w:rsidR="00E82C0A" w:rsidRDefault="00E82C0A" w:rsidP="00887D2E"/>
          <w:p w14:paraId="55028CC5" w14:textId="77777777" w:rsidR="00E82C0A" w:rsidRDefault="00E82C0A" w:rsidP="00887D2E"/>
          <w:p w14:paraId="592D487C" w14:textId="77777777" w:rsidR="00E82C0A" w:rsidRDefault="00E82C0A" w:rsidP="00887D2E"/>
          <w:p w14:paraId="4CDC7A88" w14:textId="77777777" w:rsidR="00E82C0A" w:rsidRDefault="00E82C0A" w:rsidP="00887D2E"/>
          <w:p w14:paraId="087A8E2F" w14:textId="77777777" w:rsidR="00E82C0A" w:rsidRDefault="00E82C0A" w:rsidP="00887D2E"/>
          <w:p w14:paraId="773218A1" w14:textId="77777777" w:rsidR="00E82C0A" w:rsidRDefault="00E82C0A" w:rsidP="00887D2E"/>
          <w:p w14:paraId="739659E0" w14:textId="77777777" w:rsidR="00E82C0A" w:rsidRDefault="00E82C0A" w:rsidP="00887D2E"/>
          <w:p w14:paraId="088059B1" w14:textId="77777777" w:rsidR="00E82C0A" w:rsidRDefault="00E82C0A" w:rsidP="00887D2E"/>
          <w:p w14:paraId="20415B22" w14:textId="77777777" w:rsidR="00E82C0A" w:rsidRDefault="00E82C0A" w:rsidP="00887D2E"/>
          <w:p w14:paraId="0D02ABAA" w14:textId="77777777" w:rsidR="00E82C0A" w:rsidRDefault="00E82C0A" w:rsidP="00887D2E"/>
          <w:p w14:paraId="699CED13" w14:textId="77777777" w:rsidR="00E82C0A" w:rsidRDefault="00E82C0A" w:rsidP="00887D2E"/>
          <w:p w14:paraId="62BF386C" w14:textId="77777777" w:rsidR="00E82C0A" w:rsidRDefault="00E82C0A" w:rsidP="00887D2E"/>
          <w:p w14:paraId="40C60391" w14:textId="77777777" w:rsidR="00E82C0A" w:rsidRDefault="00E82C0A" w:rsidP="00887D2E"/>
          <w:p w14:paraId="5F60AF41" w14:textId="77777777" w:rsidR="00E82C0A" w:rsidRDefault="00E82C0A" w:rsidP="00887D2E"/>
          <w:p w14:paraId="265FE1B2" w14:textId="77777777" w:rsidR="00E82C0A" w:rsidRDefault="00E82C0A" w:rsidP="00887D2E"/>
          <w:p w14:paraId="2293FC39" w14:textId="798589CB" w:rsidR="001C4EE3" w:rsidRDefault="00E82C0A" w:rsidP="00887D2E">
            <w:r>
              <w:t>Bullet points to be added.</w:t>
            </w:r>
          </w:p>
        </w:tc>
        <w:tc>
          <w:tcPr>
            <w:tcW w:w="1777" w:type="dxa"/>
          </w:tcPr>
          <w:p w14:paraId="52F2C23F" w14:textId="77777777" w:rsidR="00E82C0A" w:rsidRDefault="00E82C0A" w:rsidP="00887D2E"/>
          <w:p w14:paraId="5C6A7EB4" w14:textId="77777777" w:rsidR="00E82C0A" w:rsidRDefault="00E82C0A" w:rsidP="00887D2E"/>
          <w:p w14:paraId="125FBFA9" w14:textId="77777777" w:rsidR="00E82C0A" w:rsidRDefault="00E82C0A" w:rsidP="00887D2E"/>
          <w:p w14:paraId="3CB04F10" w14:textId="77777777" w:rsidR="00E82C0A" w:rsidRDefault="00E82C0A" w:rsidP="00887D2E"/>
          <w:p w14:paraId="720D61E5" w14:textId="77777777" w:rsidR="00E82C0A" w:rsidRDefault="00E82C0A" w:rsidP="00887D2E"/>
          <w:p w14:paraId="48D5FF76" w14:textId="77777777" w:rsidR="00E82C0A" w:rsidRDefault="00E82C0A" w:rsidP="00887D2E"/>
          <w:p w14:paraId="6CF0E254" w14:textId="77777777" w:rsidR="00E82C0A" w:rsidRDefault="00E82C0A" w:rsidP="00887D2E"/>
          <w:p w14:paraId="398EA463" w14:textId="77777777" w:rsidR="00E82C0A" w:rsidRDefault="00E82C0A" w:rsidP="00887D2E"/>
          <w:p w14:paraId="6C3B8806" w14:textId="77777777" w:rsidR="00E82C0A" w:rsidRDefault="00E82C0A" w:rsidP="00887D2E"/>
          <w:p w14:paraId="62193DE3" w14:textId="77777777" w:rsidR="00E82C0A" w:rsidRDefault="00E82C0A" w:rsidP="00887D2E"/>
          <w:p w14:paraId="1BF860FC" w14:textId="77777777" w:rsidR="00E82C0A" w:rsidRDefault="00E82C0A" w:rsidP="00887D2E"/>
          <w:p w14:paraId="6EF052D9" w14:textId="77777777" w:rsidR="00E82C0A" w:rsidRDefault="00E82C0A" w:rsidP="00887D2E"/>
          <w:p w14:paraId="717E9ECA" w14:textId="77777777" w:rsidR="00E82C0A" w:rsidRDefault="00E82C0A" w:rsidP="00887D2E"/>
          <w:p w14:paraId="223FCE4E" w14:textId="14A74E96" w:rsidR="00887D2E" w:rsidRPr="00E82C0A" w:rsidRDefault="00E82C0A" w:rsidP="00887D2E">
            <w:pPr>
              <w:rPr>
                <w:b/>
                <w:bCs/>
              </w:rPr>
            </w:pPr>
            <w:r w:rsidRPr="00E82C0A">
              <w:rPr>
                <w:b/>
                <w:bCs/>
              </w:rPr>
              <w:t>To discuss</w:t>
            </w:r>
          </w:p>
        </w:tc>
      </w:tr>
      <w:tr w:rsidR="00DF2F4E" w14:paraId="17714AE8" w14:textId="77777777" w:rsidTr="003D21B6">
        <w:tc>
          <w:tcPr>
            <w:tcW w:w="1541" w:type="dxa"/>
          </w:tcPr>
          <w:p w14:paraId="4760BEC3" w14:textId="3B15A87F" w:rsidR="00F30B87" w:rsidRPr="00BD2303" w:rsidRDefault="00F30B87" w:rsidP="00F30B87">
            <w:r>
              <w:rPr>
                <w:rFonts w:cstheme="minorHAnsi"/>
              </w:rPr>
              <w:t>P</w:t>
            </w:r>
            <w:r w:rsidRPr="00BD2303">
              <w:rPr>
                <w:rFonts w:cstheme="minorHAnsi"/>
              </w:rPr>
              <w:t>age 92 -</w:t>
            </w:r>
            <w:r w:rsidRPr="00BD2303">
              <w:rPr>
                <w:rFonts w:cstheme="minorHAnsi"/>
                <w:u w:val="single"/>
              </w:rPr>
              <w:t>Policy EMP2 – Broadband Internet</w:t>
            </w:r>
          </w:p>
        </w:tc>
        <w:tc>
          <w:tcPr>
            <w:tcW w:w="1867" w:type="dxa"/>
          </w:tcPr>
          <w:p w14:paraId="670E4819" w14:textId="179B4794" w:rsidR="00F30B87" w:rsidRPr="005C6480" w:rsidRDefault="00F30B87" w:rsidP="00F30B87">
            <w:pPr>
              <w:rPr>
                <w:rFonts w:cstheme="minorHAnsi"/>
              </w:rPr>
            </w:pPr>
            <w:r w:rsidRPr="005C6480">
              <w:rPr>
                <w:rFonts w:cstheme="minorHAnsi"/>
              </w:rPr>
              <w:t xml:space="preserve">– Policy and supporting text should be deleted as they are the requirements of Building Regs (the same elements in the Local Plan Communications policy have been deleted for the same reason, following the </w:t>
            </w:r>
            <w:r w:rsidRPr="005C6480">
              <w:rPr>
                <w:rFonts w:cstheme="minorHAnsi"/>
              </w:rPr>
              <w:lastRenderedPageBreak/>
              <w:t>Phase 4 hearings).</w:t>
            </w:r>
          </w:p>
          <w:p w14:paraId="658321AB" w14:textId="77777777" w:rsidR="00F30B87" w:rsidRPr="005C6480" w:rsidRDefault="00F30B87" w:rsidP="00F30B87"/>
        </w:tc>
        <w:tc>
          <w:tcPr>
            <w:tcW w:w="1450" w:type="dxa"/>
          </w:tcPr>
          <w:p w14:paraId="232E53F5" w14:textId="77777777" w:rsidR="00F30B87" w:rsidRDefault="006A2C65" w:rsidP="00F30B87">
            <w:r>
              <w:lastRenderedPageBreak/>
              <w:t>Agree.</w:t>
            </w:r>
          </w:p>
          <w:p w14:paraId="14CD86D2" w14:textId="77777777" w:rsidR="006A2C65" w:rsidRDefault="006A2C65" w:rsidP="00F30B87"/>
          <w:p w14:paraId="72AF8D5C" w14:textId="44A2DB4A" w:rsidR="006A2C65" w:rsidRDefault="006A2C65" w:rsidP="00F30B87"/>
        </w:tc>
        <w:tc>
          <w:tcPr>
            <w:tcW w:w="2381" w:type="dxa"/>
          </w:tcPr>
          <w:p w14:paraId="5EDF2973" w14:textId="77777777" w:rsidR="00F30B87" w:rsidRDefault="00F30B87" w:rsidP="00F30B87"/>
          <w:p w14:paraId="53CF065F" w14:textId="052C357A" w:rsidR="00AE41C1" w:rsidRDefault="00E82C0A" w:rsidP="00F30B87">
            <w:r>
              <w:t xml:space="preserve">Will delete </w:t>
            </w:r>
            <w:r w:rsidR="0086500A">
              <w:t xml:space="preserve">Policy </w:t>
            </w:r>
            <w:r>
              <w:t>EMP2</w:t>
            </w:r>
          </w:p>
        </w:tc>
        <w:tc>
          <w:tcPr>
            <w:tcW w:w="1777" w:type="dxa"/>
          </w:tcPr>
          <w:p w14:paraId="369410F0" w14:textId="77777777" w:rsidR="00F30B87" w:rsidRDefault="00E82C0A" w:rsidP="00F30B87">
            <w:r>
              <w:t>Should there be any reference to Broadband etc anywhere?</w:t>
            </w:r>
          </w:p>
          <w:p w14:paraId="55929332" w14:textId="77777777" w:rsidR="0073159D" w:rsidRDefault="0073159D" w:rsidP="00F30B87"/>
          <w:p w14:paraId="48343F68" w14:textId="7C53BA9B" w:rsidR="0073159D" w:rsidRPr="0073159D" w:rsidRDefault="0073159D" w:rsidP="00F30B87">
            <w:pPr>
              <w:rPr>
                <w:b/>
                <w:bCs/>
              </w:rPr>
            </w:pPr>
            <w:r>
              <w:rPr>
                <w:b/>
                <w:bCs/>
              </w:rPr>
              <w:t>To discuss</w:t>
            </w:r>
          </w:p>
        </w:tc>
      </w:tr>
      <w:tr w:rsidR="00DF2F4E" w14:paraId="2ADF9A45" w14:textId="77777777" w:rsidTr="003D21B6">
        <w:tc>
          <w:tcPr>
            <w:tcW w:w="1541" w:type="dxa"/>
          </w:tcPr>
          <w:p w14:paraId="70535CC0" w14:textId="1E771BEA" w:rsidR="00F30B87" w:rsidRPr="00BD2303" w:rsidRDefault="00F30B87" w:rsidP="00F30B87">
            <w:r w:rsidRPr="00BD2303">
              <w:rPr>
                <w:rFonts w:cstheme="minorHAnsi"/>
              </w:rPr>
              <w:t>Page 94 –</w:t>
            </w:r>
          </w:p>
        </w:tc>
        <w:tc>
          <w:tcPr>
            <w:tcW w:w="1867" w:type="dxa"/>
          </w:tcPr>
          <w:p w14:paraId="5A76A7CA" w14:textId="77777777" w:rsidR="00F30B87" w:rsidRPr="005C6480" w:rsidRDefault="00F30B87" w:rsidP="00F30B87">
            <w:pPr>
              <w:rPr>
                <w:rFonts w:cstheme="minorHAnsi"/>
                <w:u w:val="single"/>
              </w:rPr>
            </w:pPr>
            <w:r w:rsidRPr="005C6480">
              <w:rPr>
                <w:rFonts w:cstheme="minorHAnsi"/>
              </w:rPr>
              <w:t>Policy titles above para 6.6.1 – policy HAC2 has incorrect title – should read HAC2 (House</w:t>
            </w:r>
            <w:r w:rsidRPr="005C6480">
              <w:rPr>
                <w:rFonts w:cstheme="minorHAnsi"/>
                <w:u w:val="single"/>
              </w:rPr>
              <w:t>s</w:t>
            </w:r>
            <w:r w:rsidRPr="005C6480">
              <w:rPr>
                <w:rFonts w:cstheme="minorHAnsi"/>
              </w:rPr>
              <w:t xml:space="preserve"> in Multiple Occupation).</w:t>
            </w:r>
          </w:p>
          <w:p w14:paraId="491A33FA" w14:textId="77777777" w:rsidR="00F30B87" w:rsidRPr="005C6480" w:rsidRDefault="00F30B87" w:rsidP="00F30B87"/>
        </w:tc>
        <w:tc>
          <w:tcPr>
            <w:tcW w:w="1450" w:type="dxa"/>
          </w:tcPr>
          <w:p w14:paraId="0D48CBF9" w14:textId="44FF5C22" w:rsidR="00F30B87" w:rsidRDefault="006A2C65" w:rsidP="00F30B87">
            <w:r>
              <w:t>Agree</w:t>
            </w:r>
          </w:p>
        </w:tc>
        <w:tc>
          <w:tcPr>
            <w:tcW w:w="2381" w:type="dxa"/>
          </w:tcPr>
          <w:p w14:paraId="3CC5D43E" w14:textId="25C349EF" w:rsidR="00F30B87" w:rsidRDefault="0086500A" w:rsidP="00F30B87">
            <w:r>
              <w:t>T</w:t>
            </w:r>
            <w:r w:rsidR="006A2C65">
              <w:t>o make change</w:t>
            </w:r>
          </w:p>
        </w:tc>
        <w:tc>
          <w:tcPr>
            <w:tcW w:w="1777" w:type="dxa"/>
          </w:tcPr>
          <w:p w14:paraId="0C6C1EA0" w14:textId="77777777" w:rsidR="00F30B87" w:rsidRDefault="00F30B87" w:rsidP="00F30B87"/>
        </w:tc>
      </w:tr>
      <w:tr w:rsidR="00DF2F4E" w14:paraId="34CE6008" w14:textId="77777777" w:rsidTr="003D21B6">
        <w:tc>
          <w:tcPr>
            <w:tcW w:w="1541" w:type="dxa"/>
          </w:tcPr>
          <w:p w14:paraId="5F2E211B" w14:textId="1AB3E3F9" w:rsidR="00F30B87" w:rsidRPr="00BD2303" w:rsidRDefault="00F30B87" w:rsidP="00F30B87">
            <w:r w:rsidRPr="00BD2303">
              <w:rPr>
                <w:rFonts w:cstheme="minorHAnsi"/>
              </w:rPr>
              <w:t xml:space="preserve">Page 98 – </w:t>
            </w:r>
            <w:r w:rsidRPr="00BD2303">
              <w:rPr>
                <w:rFonts w:cstheme="minorHAnsi"/>
                <w:i/>
                <w:iCs/>
              </w:rPr>
              <w:t>“Section 2. Houses in Multiple Occupation (HMO’s)”</w:t>
            </w:r>
            <w:r w:rsidRPr="00BD2303">
              <w:rPr>
                <w:rFonts w:cstheme="minorHAnsi"/>
              </w:rPr>
              <w:t xml:space="preserve"> –</w:t>
            </w:r>
          </w:p>
        </w:tc>
        <w:tc>
          <w:tcPr>
            <w:tcW w:w="1867" w:type="dxa"/>
          </w:tcPr>
          <w:p w14:paraId="7E51CC22" w14:textId="77777777" w:rsidR="0089594B" w:rsidRDefault="0089594B" w:rsidP="00F30B87">
            <w:pPr>
              <w:rPr>
                <w:rFonts w:cstheme="minorHAnsi"/>
              </w:rPr>
            </w:pPr>
          </w:p>
          <w:p w14:paraId="62F80156" w14:textId="77777777" w:rsidR="0089594B" w:rsidRDefault="0089594B" w:rsidP="00F30B87">
            <w:pPr>
              <w:rPr>
                <w:rFonts w:cstheme="minorHAnsi"/>
              </w:rPr>
            </w:pPr>
          </w:p>
          <w:p w14:paraId="5770C9CD" w14:textId="77777777" w:rsidR="0089594B" w:rsidRDefault="0089594B" w:rsidP="00F30B87">
            <w:pPr>
              <w:rPr>
                <w:rFonts w:cstheme="minorHAnsi"/>
              </w:rPr>
            </w:pPr>
          </w:p>
          <w:p w14:paraId="55F2F991" w14:textId="77777777" w:rsidR="0089594B" w:rsidRDefault="0089594B" w:rsidP="00F30B87">
            <w:pPr>
              <w:rPr>
                <w:rFonts w:cstheme="minorHAnsi"/>
              </w:rPr>
            </w:pPr>
          </w:p>
          <w:p w14:paraId="407BD982" w14:textId="77777777" w:rsidR="0089594B" w:rsidRDefault="0089594B" w:rsidP="00F30B87">
            <w:pPr>
              <w:rPr>
                <w:rFonts w:cstheme="minorHAnsi"/>
              </w:rPr>
            </w:pPr>
          </w:p>
          <w:p w14:paraId="3AC7755F" w14:textId="77777777" w:rsidR="0089594B" w:rsidRDefault="0089594B" w:rsidP="00F30B87">
            <w:pPr>
              <w:rPr>
                <w:rFonts w:cstheme="minorHAnsi"/>
              </w:rPr>
            </w:pPr>
          </w:p>
          <w:p w14:paraId="2DD7B65C" w14:textId="77777777" w:rsidR="0089594B" w:rsidRDefault="0089594B" w:rsidP="00F30B87">
            <w:pPr>
              <w:rPr>
                <w:rFonts w:cstheme="minorHAnsi"/>
              </w:rPr>
            </w:pPr>
          </w:p>
          <w:p w14:paraId="19DEFD9B" w14:textId="10EEA25E" w:rsidR="00F30B87" w:rsidRPr="005C6480" w:rsidRDefault="00F30B87" w:rsidP="00F30B87">
            <w:pPr>
              <w:rPr>
                <w:rFonts w:cstheme="minorHAnsi"/>
              </w:rPr>
            </w:pPr>
            <w:r w:rsidRPr="005C6480">
              <w:rPr>
                <w:rFonts w:cstheme="minorHAnsi"/>
              </w:rPr>
              <w:t>needs to be clear whether it refers to C4 or Sui Generis HMOs or both. Paragraph 6.6.13 – HMOs are defined by Government, not City of York Council. The CYC guidance referred to only reflects national definitions.</w:t>
            </w:r>
          </w:p>
          <w:p w14:paraId="07B8F310" w14:textId="77777777" w:rsidR="00F30B87" w:rsidRPr="005C6480" w:rsidRDefault="00F30B87" w:rsidP="00F30B87"/>
        </w:tc>
        <w:tc>
          <w:tcPr>
            <w:tcW w:w="1450" w:type="dxa"/>
          </w:tcPr>
          <w:p w14:paraId="6D148E2A" w14:textId="77777777" w:rsidR="0089594B" w:rsidRDefault="0089594B" w:rsidP="00F30B87"/>
          <w:p w14:paraId="0D4896BA" w14:textId="77777777" w:rsidR="0089594B" w:rsidRDefault="0089594B" w:rsidP="00F30B87"/>
          <w:p w14:paraId="6BC47D44" w14:textId="77777777" w:rsidR="0089594B" w:rsidRDefault="0089594B" w:rsidP="00F30B87"/>
          <w:p w14:paraId="4F51C43E" w14:textId="77777777" w:rsidR="0089594B" w:rsidRDefault="0089594B" w:rsidP="00F30B87"/>
          <w:p w14:paraId="1FB7932E" w14:textId="77777777" w:rsidR="0089594B" w:rsidRDefault="0089594B" w:rsidP="00F30B87"/>
          <w:p w14:paraId="7685596F" w14:textId="77777777" w:rsidR="0089594B" w:rsidRDefault="0089594B" w:rsidP="00F30B87"/>
          <w:p w14:paraId="403F6B7C" w14:textId="77777777" w:rsidR="0089594B" w:rsidRDefault="0089594B" w:rsidP="00F30B87"/>
          <w:p w14:paraId="51073A9B" w14:textId="5C0B46FE" w:rsidR="00F30B87" w:rsidRDefault="00AD4D65" w:rsidP="00F30B87">
            <w:r>
              <w:t>Both</w:t>
            </w:r>
          </w:p>
          <w:p w14:paraId="4B1A2565" w14:textId="77777777" w:rsidR="0089594B" w:rsidRDefault="0089594B" w:rsidP="00F30B87"/>
          <w:p w14:paraId="105606EE" w14:textId="77777777" w:rsidR="002C749E" w:rsidRDefault="002C749E" w:rsidP="00F30B87"/>
          <w:p w14:paraId="7D40BD0D" w14:textId="77777777" w:rsidR="002C749E" w:rsidRDefault="002C749E" w:rsidP="00F30B87"/>
          <w:p w14:paraId="4AA32A67" w14:textId="77777777" w:rsidR="002C749E" w:rsidRDefault="002C749E" w:rsidP="00F30B87"/>
          <w:p w14:paraId="0EBE443A" w14:textId="77777777" w:rsidR="002C749E" w:rsidRDefault="002C749E" w:rsidP="00F30B87"/>
          <w:p w14:paraId="68562D82" w14:textId="77777777" w:rsidR="002C749E" w:rsidRDefault="002C749E" w:rsidP="00F30B87"/>
          <w:p w14:paraId="654ADA6D" w14:textId="774A32FF" w:rsidR="002C749E" w:rsidRDefault="0089594B" w:rsidP="00F30B87">
            <w:r>
              <w:t>Agree</w:t>
            </w:r>
          </w:p>
          <w:p w14:paraId="5D514FA7" w14:textId="77B4CA6C" w:rsidR="002C749E" w:rsidRDefault="002C749E" w:rsidP="00F30B87"/>
        </w:tc>
        <w:tc>
          <w:tcPr>
            <w:tcW w:w="2381" w:type="dxa"/>
          </w:tcPr>
          <w:p w14:paraId="75AC00A2" w14:textId="4355D688" w:rsidR="00F30B87" w:rsidRDefault="0089594B" w:rsidP="00F30B87">
            <w:r>
              <w:t>Alter heading</w:t>
            </w:r>
          </w:p>
          <w:p w14:paraId="613DE9AD" w14:textId="77777777" w:rsidR="002C749E" w:rsidRDefault="002C749E" w:rsidP="00F30B87"/>
          <w:p w14:paraId="1FAC6BD4" w14:textId="77777777" w:rsidR="002C749E" w:rsidRDefault="002C749E" w:rsidP="00F30B87"/>
          <w:p w14:paraId="128A6D8B" w14:textId="77777777" w:rsidR="002C749E" w:rsidRDefault="002C749E" w:rsidP="00F30B87"/>
          <w:p w14:paraId="05EE927C" w14:textId="77777777" w:rsidR="002C749E" w:rsidRDefault="002C749E" w:rsidP="00F30B87"/>
          <w:p w14:paraId="523A50FF" w14:textId="77777777" w:rsidR="002C749E" w:rsidRDefault="002C749E" w:rsidP="00F30B87"/>
          <w:p w14:paraId="60E9F734" w14:textId="77777777" w:rsidR="002C749E" w:rsidRDefault="002C749E" w:rsidP="00F30B87"/>
          <w:p w14:paraId="1DEB4662" w14:textId="77777777" w:rsidR="002C749E" w:rsidRDefault="002C749E" w:rsidP="00F30B87"/>
          <w:p w14:paraId="6F8FB8C3" w14:textId="77777777" w:rsidR="0089594B" w:rsidRDefault="0089594B" w:rsidP="00F30B87"/>
          <w:p w14:paraId="36C4792D" w14:textId="77777777" w:rsidR="0089594B" w:rsidRDefault="0089594B" w:rsidP="00F30B87"/>
          <w:p w14:paraId="2F2EF28A" w14:textId="77777777" w:rsidR="0089594B" w:rsidRDefault="0089594B" w:rsidP="00F30B87"/>
          <w:p w14:paraId="3329AC8B" w14:textId="77777777" w:rsidR="0089594B" w:rsidRDefault="0089594B" w:rsidP="00F30B87"/>
          <w:p w14:paraId="38F24185" w14:textId="77777777" w:rsidR="0089594B" w:rsidRDefault="0089594B" w:rsidP="00F30B87"/>
          <w:p w14:paraId="61B28EA7" w14:textId="77777777" w:rsidR="0089594B" w:rsidRDefault="0089594B" w:rsidP="00F30B87"/>
          <w:p w14:paraId="1369A545" w14:textId="78E528C1" w:rsidR="0089594B" w:rsidRDefault="0089594B" w:rsidP="00F30B87">
            <w:r>
              <w:t>Alter first sentence of 6.6.13</w:t>
            </w:r>
          </w:p>
        </w:tc>
        <w:tc>
          <w:tcPr>
            <w:tcW w:w="1777" w:type="dxa"/>
          </w:tcPr>
          <w:p w14:paraId="61BB2715" w14:textId="53C57D58" w:rsidR="00F30B87" w:rsidRDefault="0089594B" w:rsidP="00F30B87">
            <w:pPr>
              <w:rPr>
                <w:b/>
                <w:bCs/>
              </w:rPr>
            </w:pPr>
            <w:r w:rsidRPr="0089594B">
              <w:rPr>
                <w:b/>
                <w:bCs/>
              </w:rPr>
              <w:t>Houses in multiple occupation and other rented accommodation</w:t>
            </w:r>
          </w:p>
          <w:p w14:paraId="5A667B93" w14:textId="289F91BE" w:rsidR="0089594B" w:rsidRDefault="0089594B" w:rsidP="00F30B87">
            <w:pPr>
              <w:rPr>
                <w:b/>
                <w:bCs/>
              </w:rPr>
            </w:pPr>
          </w:p>
          <w:p w14:paraId="0CA6E99D" w14:textId="7A5CD95D" w:rsidR="0089594B" w:rsidRDefault="0089594B" w:rsidP="00F30B87">
            <w:pPr>
              <w:rPr>
                <w:b/>
                <w:bCs/>
              </w:rPr>
            </w:pPr>
          </w:p>
          <w:p w14:paraId="570BC0DE" w14:textId="78F2D6B1" w:rsidR="0089594B" w:rsidRDefault="0089594B" w:rsidP="00F30B87">
            <w:pPr>
              <w:rPr>
                <w:b/>
                <w:bCs/>
              </w:rPr>
            </w:pPr>
          </w:p>
          <w:p w14:paraId="17234089" w14:textId="120E9400" w:rsidR="0089594B" w:rsidRDefault="0089594B" w:rsidP="00F30B87">
            <w:pPr>
              <w:rPr>
                <w:b/>
                <w:bCs/>
              </w:rPr>
            </w:pPr>
            <w:r>
              <w:rPr>
                <w:b/>
                <w:bCs/>
              </w:rPr>
              <w:t>Asterisk title (HMOs)*</w:t>
            </w:r>
          </w:p>
          <w:p w14:paraId="54508FAD" w14:textId="31A4CB39" w:rsidR="0089594B" w:rsidRDefault="0089594B" w:rsidP="00F30B87">
            <w:pPr>
              <w:rPr>
                <w:b/>
                <w:bCs/>
              </w:rPr>
            </w:pPr>
          </w:p>
          <w:p w14:paraId="1A15085A" w14:textId="2101B33E" w:rsidR="0089594B" w:rsidRDefault="0089594B" w:rsidP="00F30B87">
            <w:pPr>
              <w:rPr>
                <w:b/>
                <w:bCs/>
              </w:rPr>
            </w:pPr>
            <w:r>
              <w:rPr>
                <w:b/>
                <w:bCs/>
              </w:rPr>
              <w:t xml:space="preserve">And have footnote explaining both C4 </w:t>
            </w:r>
            <w:proofErr w:type="spellStart"/>
            <w:r>
              <w:rPr>
                <w:b/>
                <w:bCs/>
              </w:rPr>
              <w:t>an</w:t>
            </w:r>
            <w:r w:rsidR="006945F4">
              <w:rPr>
                <w:b/>
                <w:bCs/>
              </w:rPr>
              <w:t>d</w:t>
            </w:r>
            <w:r>
              <w:rPr>
                <w:b/>
                <w:bCs/>
              </w:rPr>
              <w:t>Sui</w:t>
            </w:r>
            <w:proofErr w:type="spellEnd"/>
            <w:r>
              <w:rPr>
                <w:b/>
                <w:bCs/>
              </w:rPr>
              <w:t xml:space="preserve"> generis</w:t>
            </w:r>
          </w:p>
          <w:p w14:paraId="727F6309" w14:textId="1C074263" w:rsidR="0089594B" w:rsidRDefault="0089594B" w:rsidP="00F30B87">
            <w:pPr>
              <w:rPr>
                <w:b/>
                <w:bCs/>
              </w:rPr>
            </w:pPr>
          </w:p>
          <w:p w14:paraId="5D8A9C04" w14:textId="29902D4E" w:rsidR="0089594B" w:rsidRDefault="0089594B" w:rsidP="00F30B87">
            <w:pPr>
              <w:rPr>
                <w:b/>
                <w:bCs/>
              </w:rPr>
            </w:pPr>
          </w:p>
          <w:p w14:paraId="1B26D9BD" w14:textId="137D83EA" w:rsidR="0089594B" w:rsidRPr="0089594B" w:rsidRDefault="0089594B" w:rsidP="00F30B87">
            <w:r>
              <w:rPr>
                <w:b/>
                <w:bCs/>
              </w:rPr>
              <w:t xml:space="preserve">The City of York Council, in its Guidance notes </w:t>
            </w:r>
            <w:r w:rsidRPr="0089594B">
              <w:t>(footnote gives reference)</w:t>
            </w:r>
            <w:r>
              <w:t xml:space="preserve"> explains the term …</w:t>
            </w:r>
            <w:proofErr w:type="gramStart"/>
            <w:r>
              <w:t>…..</w:t>
            </w:r>
            <w:proofErr w:type="gramEnd"/>
          </w:p>
          <w:p w14:paraId="21214398" w14:textId="142AE135" w:rsidR="0089594B" w:rsidRDefault="0089594B" w:rsidP="00F30B87">
            <w:pPr>
              <w:rPr>
                <w:b/>
                <w:bCs/>
              </w:rPr>
            </w:pPr>
          </w:p>
          <w:p w14:paraId="4C0E7091" w14:textId="61013AFF" w:rsidR="0089594B" w:rsidRDefault="0089594B" w:rsidP="00F30B87">
            <w:pPr>
              <w:rPr>
                <w:b/>
                <w:bCs/>
              </w:rPr>
            </w:pPr>
          </w:p>
          <w:p w14:paraId="07413E0E" w14:textId="6CF64466" w:rsidR="0089594B" w:rsidRDefault="0089594B" w:rsidP="00F30B87">
            <w:pPr>
              <w:rPr>
                <w:b/>
                <w:bCs/>
              </w:rPr>
            </w:pPr>
          </w:p>
          <w:p w14:paraId="3EAAE86D" w14:textId="3DA382AD" w:rsidR="0089594B" w:rsidRDefault="0089594B" w:rsidP="00F30B87">
            <w:pPr>
              <w:rPr>
                <w:b/>
                <w:bCs/>
              </w:rPr>
            </w:pPr>
          </w:p>
          <w:p w14:paraId="44D901F6" w14:textId="542D0F69" w:rsidR="0089594B" w:rsidRDefault="0089594B" w:rsidP="00F30B87">
            <w:pPr>
              <w:rPr>
                <w:b/>
                <w:bCs/>
              </w:rPr>
            </w:pPr>
          </w:p>
          <w:p w14:paraId="5FB50F33" w14:textId="4015127C" w:rsidR="0089594B" w:rsidRDefault="0089594B" w:rsidP="00F30B87">
            <w:pPr>
              <w:rPr>
                <w:b/>
                <w:bCs/>
              </w:rPr>
            </w:pPr>
          </w:p>
          <w:p w14:paraId="0372FBAA" w14:textId="6D2D4959" w:rsidR="0089594B" w:rsidRDefault="0089594B" w:rsidP="00F30B87">
            <w:pPr>
              <w:rPr>
                <w:b/>
                <w:bCs/>
              </w:rPr>
            </w:pPr>
          </w:p>
          <w:p w14:paraId="7D63DC0E" w14:textId="7AFE07AF" w:rsidR="0089594B" w:rsidRDefault="0089594B" w:rsidP="00F30B87">
            <w:pPr>
              <w:rPr>
                <w:b/>
                <w:bCs/>
              </w:rPr>
            </w:pPr>
          </w:p>
          <w:p w14:paraId="7E79B57D" w14:textId="1E34726D" w:rsidR="0089594B" w:rsidRDefault="0089594B" w:rsidP="00F30B87">
            <w:pPr>
              <w:rPr>
                <w:b/>
                <w:bCs/>
              </w:rPr>
            </w:pPr>
          </w:p>
          <w:p w14:paraId="7F79EA71" w14:textId="0323F18F" w:rsidR="0089594B" w:rsidRDefault="0089594B" w:rsidP="00F30B87">
            <w:pPr>
              <w:rPr>
                <w:b/>
                <w:bCs/>
              </w:rPr>
            </w:pPr>
          </w:p>
          <w:p w14:paraId="14F69BD8" w14:textId="77777777" w:rsidR="0089594B" w:rsidRPr="0089594B" w:rsidRDefault="0089594B" w:rsidP="00F30B87">
            <w:pPr>
              <w:rPr>
                <w:b/>
                <w:bCs/>
              </w:rPr>
            </w:pPr>
          </w:p>
          <w:p w14:paraId="50F80A18" w14:textId="77777777" w:rsidR="002C749E" w:rsidRDefault="002C749E" w:rsidP="00F30B87"/>
          <w:p w14:paraId="0763580F" w14:textId="77777777" w:rsidR="002C749E" w:rsidRDefault="002C749E" w:rsidP="00F30B87"/>
          <w:p w14:paraId="7448DA5A" w14:textId="77777777" w:rsidR="002C749E" w:rsidRDefault="002C749E" w:rsidP="00F30B87"/>
          <w:p w14:paraId="1F24B640" w14:textId="77777777" w:rsidR="002C749E" w:rsidRDefault="002C749E" w:rsidP="00F30B87"/>
          <w:p w14:paraId="1D2BAE2E" w14:textId="77777777" w:rsidR="002C749E" w:rsidRDefault="002C749E" w:rsidP="00F30B87"/>
          <w:p w14:paraId="53C2EAC1" w14:textId="77777777" w:rsidR="002C749E" w:rsidRDefault="002C749E" w:rsidP="00F30B87"/>
          <w:p w14:paraId="56F5F53F" w14:textId="2FC5D681" w:rsidR="002C749E" w:rsidRDefault="002C749E" w:rsidP="00F30B87"/>
        </w:tc>
      </w:tr>
      <w:tr w:rsidR="00DF2F4E" w14:paraId="3A5F6129" w14:textId="77777777" w:rsidTr="003D21B6">
        <w:tc>
          <w:tcPr>
            <w:tcW w:w="1541" w:type="dxa"/>
          </w:tcPr>
          <w:p w14:paraId="6C46ED31" w14:textId="764A855F" w:rsidR="00F30B87" w:rsidRPr="00BD2303" w:rsidRDefault="00F30B87" w:rsidP="00F30B87">
            <w:r w:rsidRPr="00BD2303">
              <w:rPr>
                <w:rFonts w:cstheme="minorHAnsi"/>
              </w:rPr>
              <w:lastRenderedPageBreak/>
              <w:t xml:space="preserve">Page 97 – </w:t>
            </w:r>
            <w:r w:rsidRPr="00BD2303">
              <w:rPr>
                <w:rFonts w:cstheme="minorHAnsi"/>
                <w:u w:val="single"/>
              </w:rPr>
              <w:t>Policy HAC1 Housing Development</w:t>
            </w:r>
          </w:p>
        </w:tc>
        <w:tc>
          <w:tcPr>
            <w:tcW w:w="1867" w:type="dxa"/>
          </w:tcPr>
          <w:p w14:paraId="441829DF" w14:textId="0DB1BA73" w:rsidR="00F30B87" w:rsidRPr="005C6480" w:rsidRDefault="00F30B87" w:rsidP="00F30B87">
            <w:pPr>
              <w:rPr>
                <w:rFonts w:cstheme="minorHAnsi"/>
              </w:rPr>
            </w:pPr>
            <w:r w:rsidRPr="005C6480">
              <w:rPr>
                <w:rFonts w:cstheme="minorHAnsi"/>
              </w:rPr>
              <w:t xml:space="preserve">– Policy refers to the change of use of former agricultural buildings – needs to ensure </w:t>
            </w:r>
            <w:proofErr w:type="gramStart"/>
            <w:r w:rsidRPr="005C6480">
              <w:rPr>
                <w:rFonts w:cstheme="minorHAnsi"/>
              </w:rPr>
              <w:t>its</w:t>
            </w:r>
            <w:proofErr w:type="gramEnd"/>
            <w:r w:rsidRPr="005C6480">
              <w:rPr>
                <w:rFonts w:cstheme="minorHAnsi"/>
              </w:rPr>
              <w:t xml:space="preserve"> aligned with national guidance and Local Plan policies. Bullet point referring to</w:t>
            </w:r>
            <w:r w:rsidRPr="005C6480">
              <w:rPr>
                <w:rFonts w:cstheme="minorHAnsi"/>
                <w:i/>
                <w:iCs/>
              </w:rPr>
              <w:t xml:space="preserve"> “Being an appropriate use within the Green Belt”</w:t>
            </w:r>
            <w:r w:rsidRPr="005C6480">
              <w:rPr>
                <w:rFonts w:cstheme="minorHAnsi"/>
              </w:rPr>
              <w:t xml:space="preserve"> – most housing is not acceptable in the Green Belt, is this referring to affordable housing on exception sites?</w:t>
            </w:r>
          </w:p>
          <w:p w14:paraId="6E0B2CFF" w14:textId="77777777" w:rsidR="00F30B87" w:rsidRPr="005C6480" w:rsidRDefault="00F30B87" w:rsidP="00F30B87">
            <w:pPr>
              <w:rPr>
                <w:rFonts w:cstheme="minorHAnsi"/>
              </w:rPr>
            </w:pPr>
          </w:p>
          <w:p w14:paraId="78066C48" w14:textId="77777777" w:rsidR="00F30B87" w:rsidRPr="005C6480" w:rsidRDefault="00F30B87" w:rsidP="00F30B87"/>
        </w:tc>
        <w:tc>
          <w:tcPr>
            <w:tcW w:w="1450" w:type="dxa"/>
          </w:tcPr>
          <w:p w14:paraId="2974ED2F" w14:textId="5250C929" w:rsidR="00F30B87" w:rsidRPr="0073159D" w:rsidRDefault="0086500A" w:rsidP="00F30B87">
            <w:pPr>
              <w:rPr>
                <w:b/>
                <w:bCs/>
              </w:rPr>
            </w:pPr>
            <w:r w:rsidRPr="0073159D">
              <w:rPr>
                <w:b/>
                <w:bCs/>
              </w:rPr>
              <w:t>To discuss</w:t>
            </w:r>
          </w:p>
        </w:tc>
        <w:tc>
          <w:tcPr>
            <w:tcW w:w="2381" w:type="dxa"/>
          </w:tcPr>
          <w:p w14:paraId="05BBF4A0" w14:textId="77777777" w:rsidR="00F30B87" w:rsidRDefault="00F30B87" w:rsidP="00F30B87"/>
        </w:tc>
        <w:tc>
          <w:tcPr>
            <w:tcW w:w="1777" w:type="dxa"/>
          </w:tcPr>
          <w:p w14:paraId="16A45BB8" w14:textId="77777777" w:rsidR="00F30B87" w:rsidRDefault="00F30B87" w:rsidP="00F30B87"/>
        </w:tc>
      </w:tr>
      <w:tr w:rsidR="00DF2F4E" w:rsidRPr="0089594B" w14:paraId="7A29E5DB" w14:textId="77777777" w:rsidTr="003D21B6">
        <w:tc>
          <w:tcPr>
            <w:tcW w:w="1541" w:type="dxa"/>
          </w:tcPr>
          <w:p w14:paraId="781F2806" w14:textId="08A46BD8" w:rsidR="00F30B87" w:rsidRPr="00BD2303" w:rsidRDefault="00F30B87" w:rsidP="00F30B87">
            <w:r>
              <w:rPr>
                <w:rFonts w:cstheme="minorHAnsi"/>
              </w:rPr>
              <w:t xml:space="preserve">Page </w:t>
            </w:r>
            <w:r w:rsidRPr="00BD2303">
              <w:rPr>
                <w:rFonts w:cstheme="minorHAnsi"/>
              </w:rPr>
              <w:t>98/99 –</w:t>
            </w:r>
          </w:p>
        </w:tc>
        <w:tc>
          <w:tcPr>
            <w:tcW w:w="1867" w:type="dxa"/>
          </w:tcPr>
          <w:p w14:paraId="5E4F6EFB" w14:textId="2EC547B7" w:rsidR="00F30B87" w:rsidRPr="005C6480" w:rsidRDefault="00F30B87" w:rsidP="00F30B87">
            <w:r w:rsidRPr="005C6480">
              <w:rPr>
                <w:rFonts w:cstheme="minorHAnsi"/>
              </w:rPr>
              <w:t xml:space="preserve">Para 6.6.14 needs to make it clear that the Article 4 Direction in relation to HMO’s covers the main </w:t>
            </w:r>
            <w:proofErr w:type="gramStart"/>
            <w:r w:rsidRPr="005C6480">
              <w:rPr>
                <w:rFonts w:cstheme="minorHAnsi"/>
              </w:rPr>
              <w:t>built up</w:t>
            </w:r>
            <w:proofErr w:type="gramEnd"/>
            <w:r w:rsidRPr="005C6480">
              <w:rPr>
                <w:rFonts w:cstheme="minorHAnsi"/>
              </w:rPr>
              <w:t xml:space="preserve"> extent of the City, excluding rural areas and </w:t>
            </w:r>
            <w:proofErr w:type="spellStart"/>
            <w:r w:rsidRPr="005C6480">
              <w:rPr>
                <w:rFonts w:cstheme="minorHAnsi"/>
              </w:rPr>
              <w:t>stand alone</w:t>
            </w:r>
            <w:proofErr w:type="spellEnd"/>
            <w:r w:rsidRPr="005C6480">
              <w:rPr>
                <w:rFonts w:cstheme="minorHAnsi"/>
              </w:rPr>
              <w:t xml:space="preserve"> villages such as Murton. Areas outside of the Article 4 direction </w:t>
            </w:r>
            <w:proofErr w:type="spellStart"/>
            <w:r w:rsidRPr="005C6480">
              <w:rPr>
                <w:rFonts w:cstheme="minorHAnsi"/>
              </w:rPr>
              <w:t>can not</w:t>
            </w:r>
            <w:proofErr w:type="spellEnd"/>
            <w:r w:rsidRPr="005C6480">
              <w:rPr>
                <w:rFonts w:cstheme="minorHAnsi"/>
              </w:rPr>
              <w:t xml:space="preserve"> seek to </w:t>
            </w:r>
            <w:r w:rsidRPr="005C6480">
              <w:rPr>
                <w:rFonts w:cstheme="minorHAnsi"/>
              </w:rPr>
              <w:lastRenderedPageBreak/>
              <w:t>control C4 HMO’s as they are permitted development.</w:t>
            </w:r>
          </w:p>
        </w:tc>
        <w:tc>
          <w:tcPr>
            <w:tcW w:w="1450" w:type="dxa"/>
          </w:tcPr>
          <w:p w14:paraId="28617651" w14:textId="66900DA5" w:rsidR="00F30B87" w:rsidRDefault="0089594B" w:rsidP="00F30B87">
            <w:r>
              <w:lastRenderedPageBreak/>
              <w:t>Agree</w:t>
            </w:r>
          </w:p>
        </w:tc>
        <w:tc>
          <w:tcPr>
            <w:tcW w:w="2381" w:type="dxa"/>
          </w:tcPr>
          <w:p w14:paraId="3E04C0D1" w14:textId="61771911" w:rsidR="00F30B87" w:rsidRDefault="002C749E" w:rsidP="00F30B87">
            <w:r>
              <w:t>Add para to end of 6.6.14</w:t>
            </w:r>
          </w:p>
        </w:tc>
        <w:tc>
          <w:tcPr>
            <w:tcW w:w="1777" w:type="dxa"/>
          </w:tcPr>
          <w:p w14:paraId="5765DF07" w14:textId="273002C2" w:rsidR="00F30B87" w:rsidRPr="0089594B" w:rsidRDefault="002C749E" w:rsidP="00F30B87">
            <w:pPr>
              <w:rPr>
                <w:b/>
                <w:bCs/>
              </w:rPr>
            </w:pPr>
            <w:r w:rsidRPr="0089594B">
              <w:rPr>
                <w:b/>
                <w:bCs/>
              </w:rPr>
              <w:t xml:space="preserve">The Direction covers the main built-up areas of the </w:t>
            </w:r>
            <w:proofErr w:type="gramStart"/>
            <w:r w:rsidRPr="0089594B">
              <w:rPr>
                <w:b/>
                <w:bCs/>
              </w:rPr>
              <w:t>City</w:t>
            </w:r>
            <w:proofErr w:type="gramEnd"/>
            <w:r w:rsidRPr="0089594B">
              <w:rPr>
                <w:b/>
                <w:bCs/>
              </w:rPr>
              <w:t xml:space="preserve"> but excludes villages.  </w:t>
            </w:r>
            <w:proofErr w:type="gramStart"/>
            <w:r w:rsidRPr="0089594B">
              <w:rPr>
                <w:b/>
                <w:bCs/>
              </w:rPr>
              <w:t>Thus</w:t>
            </w:r>
            <w:proofErr w:type="gramEnd"/>
            <w:r w:rsidRPr="0089594B">
              <w:rPr>
                <w:b/>
                <w:bCs/>
              </w:rPr>
              <w:t xml:space="preserve"> our neighbourhood Plan has to consider one </w:t>
            </w:r>
            <w:r w:rsidR="006656DE">
              <w:rPr>
                <w:b/>
                <w:bCs/>
              </w:rPr>
              <w:t xml:space="preserve">area </w:t>
            </w:r>
            <w:r w:rsidRPr="0089594B">
              <w:rPr>
                <w:b/>
                <w:bCs/>
              </w:rPr>
              <w:t xml:space="preserve">that is covered by Article 4 </w:t>
            </w:r>
            <w:r w:rsidR="0089594B" w:rsidRPr="0089594B">
              <w:rPr>
                <w:b/>
                <w:bCs/>
              </w:rPr>
              <w:t>(</w:t>
            </w:r>
            <w:r w:rsidR="006945F4">
              <w:rPr>
                <w:b/>
                <w:bCs/>
              </w:rPr>
              <w:t>t</w:t>
            </w:r>
            <w:r w:rsidR="0089594B" w:rsidRPr="0089594B">
              <w:rPr>
                <w:b/>
                <w:bCs/>
              </w:rPr>
              <w:t xml:space="preserve">he southern periphery of the Parish) and the rest which is not covered.  </w:t>
            </w:r>
            <w:r w:rsidR="0089594B" w:rsidRPr="0089594B">
              <w:t>Reference to map on CYC site</w:t>
            </w:r>
            <w:r w:rsidR="006656DE">
              <w:t xml:space="preserve"> which shows the Article 4 boundary</w:t>
            </w:r>
          </w:p>
        </w:tc>
      </w:tr>
      <w:tr w:rsidR="00DF2F4E" w14:paraId="49D2D6DB" w14:textId="77777777" w:rsidTr="003D21B6">
        <w:tc>
          <w:tcPr>
            <w:tcW w:w="1541" w:type="dxa"/>
          </w:tcPr>
          <w:p w14:paraId="34640C5A" w14:textId="2C70238B" w:rsidR="00F30B87" w:rsidRPr="00BD2303" w:rsidRDefault="00F30B87" w:rsidP="00F30B87">
            <w:r w:rsidRPr="00BD2303">
              <w:rPr>
                <w:rFonts w:cstheme="minorHAnsi"/>
              </w:rPr>
              <w:t>Page 100 – Paragraph 6.6.18 –</w:t>
            </w:r>
          </w:p>
        </w:tc>
        <w:tc>
          <w:tcPr>
            <w:tcW w:w="1867" w:type="dxa"/>
          </w:tcPr>
          <w:p w14:paraId="53E2E681" w14:textId="364266D7" w:rsidR="00F30B87" w:rsidRPr="005C6480" w:rsidRDefault="00F30B87" w:rsidP="00F30B87">
            <w:pPr>
              <w:rPr>
                <w:rFonts w:cstheme="minorHAnsi"/>
              </w:rPr>
            </w:pPr>
            <w:r w:rsidRPr="005C6480">
              <w:rPr>
                <w:rFonts w:cstheme="minorHAnsi"/>
              </w:rPr>
              <w:t xml:space="preserve">refers to emerging Local Plan policy H8 (Houses in Multiple </w:t>
            </w:r>
            <w:proofErr w:type="gramStart"/>
            <w:r w:rsidRPr="005C6480">
              <w:rPr>
                <w:rFonts w:cstheme="minorHAnsi"/>
              </w:rPr>
              <w:t>Occupation)  refers</w:t>
            </w:r>
            <w:proofErr w:type="gramEnd"/>
            <w:r w:rsidRPr="005C6480">
              <w:rPr>
                <w:rFonts w:cstheme="minorHAnsi"/>
              </w:rPr>
              <w:t xml:space="preserve"> to neighbourhood &amp; street thresholds being 20% and 10% respectively. Paragraph 6.6.18 also states that: </w:t>
            </w:r>
            <w:r w:rsidRPr="005C6480">
              <w:rPr>
                <w:rFonts w:cstheme="minorHAnsi"/>
                <w:i/>
                <w:iCs/>
              </w:rPr>
              <w:t>“However, in the rural areas (the village) that the thresholds are reduced to 10% and 5% respectively”</w:t>
            </w:r>
            <w:r w:rsidRPr="005C6480">
              <w:rPr>
                <w:rFonts w:cstheme="minorHAnsi"/>
              </w:rPr>
              <w:t xml:space="preserve">. Outside of the Article 4 area, CYC cannot control HMO’s and therefore do not set threshold.  </w:t>
            </w:r>
          </w:p>
          <w:p w14:paraId="7D3AB408" w14:textId="77777777" w:rsidR="00F30B87" w:rsidRPr="005C6480" w:rsidRDefault="00F30B87" w:rsidP="00F30B87"/>
        </w:tc>
        <w:tc>
          <w:tcPr>
            <w:tcW w:w="1450" w:type="dxa"/>
          </w:tcPr>
          <w:p w14:paraId="501980DB" w14:textId="3104F25D" w:rsidR="00F30B87" w:rsidRDefault="002C749E" w:rsidP="00F30B87">
            <w:r>
              <w:t>Agree</w:t>
            </w:r>
          </w:p>
        </w:tc>
        <w:tc>
          <w:tcPr>
            <w:tcW w:w="2381" w:type="dxa"/>
          </w:tcPr>
          <w:p w14:paraId="7D712566" w14:textId="65FB1804" w:rsidR="00F30B87" w:rsidRDefault="002C749E" w:rsidP="00F30B87">
            <w:r>
              <w:t xml:space="preserve">Delete last sentence </w:t>
            </w:r>
            <w:r w:rsidR="006656DE">
              <w:t>and add reference.</w:t>
            </w:r>
          </w:p>
        </w:tc>
        <w:tc>
          <w:tcPr>
            <w:tcW w:w="1777" w:type="dxa"/>
          </w:tcPr>
          <w:p w14:paraId="41720A89" w14:textId="4A852B46" w:rsidR="00F30B87" w:rsidRDefault="004A352E" w:rsidP="00F30B87">
            <w:r>
              <w:t xml:space="preserve">It </w:t>
            </w:r>
            <w:r w:rsidR="006656DE">
              <w:t>now r</w:t>
            </w:r>
            <w:r>
              <w:t>eads:</w:t>
            </w:r>
          </w:p>
          <w:p w14:paraId="76429612" w14:textId="77777777" w:rsidR="004A352E" w:rsidRDefault="004A352E" w:rsidP="00F30B87"/>
          <w:p w14:paraId="690A8808" w14:textId="60336C87" w:rsidR="004A352E" w:rsidRPr="004A352E" w:rsidRDefault="004A352E" w:rsidP="00F30B87">
            <w:pPr>
              <w:rPr>
                <w:b/>
                <w:bCs/>
              </w:rPr>
            </w:pPr>
            <w:r w:rsidRPr="004A352E">
              <w:rPr>
                <w:b/>
                <w:bCs/>
              </w:rPr>
              <w:t>Policy H8 in the emerging Local Plan is intended to control the number of</w:t>
            </w:r>
            <w:r w:rsidR="006945F4">
              <w:rPr>
                <w:b/>
                <w:bCs/>
              </w:rPr>
              <w:t xml:space="preserve"> </w:t>
            </w:r>
            <w:r w:rsidRPr="004A352E">
              <w:rPr>
                <w:b/>
                <w:bCs/>
              </w:rPr>
              <w:t>…</w:t>
            </w:r>
            <w:r w:rsidR="006945F4">
              <w:rPr>
                <w:b/>
                <w:bCs/>
              </w:rPr>
              <w:t xml:space="preserve">………… </w:t>
            </w:r>
            <w:r w:rsidRPr="004A352E">
              <w:rPr>
                <w:b/>
                <w:bCs/>
              </w:rPr>
              <w:t>have been established.</w:t>
            </w:r>
          </w:p>
          <w:p w14:paraId="3E6D8167" w14:textId="77777777" w:rsidR="004A352E" w:rsidRDefault="004A352E" w:rsidP="00F30B87"/>
          <w:p w14:paraId="24A5CC77" w14:textId="29C156FA" w:rsidR="004A352E" w:rsidRDefault="004A352E" w:rsidP="00F30B87">
            <w:r>
              <w:t xml:space="preserve">There is a reference </w:t>
            </w:r>
            <w:r w:rsidR="006656DE">
              <w:t>to a resolution at Full Council:</w:t>
            </w:r>
          </w:p>
          <w:p w14:paraId="637CD448" w14:textId="77777777" w:rsidR="004A352E" w:rsidRDefault="004A352E" w:rsidP="00F30B87"/>
          <w:p w14:paraId="461162BF" w14:textId="7AEF628C" w:rsidR="004A352E" w:rsidRDefault="004A352E" w:rsidP="00F30B87">
            <w:pPr>
              <w:rPr>
                <w:b/>
                <w:bCs/>
              </w:rPr>
            </w:pPr>
            <w:r>
              <w:rPr>
                <w:b/>
                <w:bCs/>
              </w:rPr>
              <w:t xml:space="preserve">The City of York </w:t>
            </w:r>
            <w:r w:rsidR="006656DE">
              <w:rPr>
                <w:b/>
                <w:bCs/>
              </w:rPr>
              <w:t>Council has</w:t>
            </w:r>
            <w:r>
              <w:rPr>
                <w:b/>
                <w:bCs/>
              </w:rPr>
              <w:t xml:space="preserve"> passed a motion (on December </w:t>
            </w:r>
            <w:r w:rsidR="006945F4">
              <w:rPr>
                <w:b/>
                <w:bCs/>
              </w:rPr>
              <w:t>16</w:t>
            </w:r>
            <w:r w:rsidR="006945F4" w:rsidRPr="006945F4">
              <w:rPr>
                <w:b/>
                <w:bCs/>
                <w:vertAlign w:val="superscript"/>
              </w:rPr>
              <w:t>th</w:t>
            </w:r>
            <w:proofErr w:type="gramStart"/>
            <w:r w:rsidR="006945F4">
              <w:rPr>
                <w:b/>
                <w:bCs/>
              </w:rPr>
              <w:t xml:space="preserve"> </w:t>
            </w:r>
            <w:r>
              <w:rPr>
                <w:b/>
                <w:bCs/>
              </w:rPr>
              <w:t>2021</w:t>
            </w:r>
            <w:proofErr w:type="gramEnd"/>
            <w:r>
              <w:rPr>
                <w:b/>
                <w:bCs/>
              </w:rPr>
              <w:t>)</w:t>
            </w:r>
          </w:p>
          <w:p w14:paraId="5F9B8848" w14:textId="77777777" w:rsidR="004A352E" w:rsidRDefault="006656DE" w:rsidP="00F30B87">
            <w:pPr>
              <w:rPr>
                <w:b/>
                <w:bCs/>
              </w:rPr>
            </w:pPr>
            <w:r>
              <w:rPr>
                <w:b/>
                <w:bCs/>
              </w:rPr>
              <w:t>w</w:t>
            </w:r>
            <w:r w:rsidR="004A352E">
              <w:rPr>
                <w:b/>
                <w:bCs/>
              </w:rPr>
              <w:t>hich stipulated that the limits should be reduced to 10% and 5%, respectively.</w:t>
            </w:r>
          </w:p>
          <w:p w14:paraId="53839029" w14:textId="77777777" w:rsidR="006945F4" w:rsidRDefault="006945F4" w:rsidP="00F30B87">
            <w:pPr>
              <w:rPr>
                <w:b/>
                <w:bCs/>
              </w:rPr>
            </w:pPr>
          </w:p>
          <w:p w14:paraId="78B4C412" w14:textId="724A527E" w:rsidR="006945F4" w:rsidRPr="006945F4" w:rsidRDefault="006945F4" w:rsidP="00F30B87">
            <w:r>
              <w:t>There will be a reference</w:t>
            </w:r>
          </w:p>
        </w:tc>
      </w:tr>
      <w:tr w:rsidR="00DF2F4E" w14:paraId="60D312F6" w14:textId="77777777" w:rsidTr="003D21B6">
        <w:tc>
          <w:tcPr>
            <w:tcW w:w="1541" w:type="dxa"/>
          </w:tcPr>
          <w:p w14:paraId="500AF1C2" w14:textId="77777777" w:rsidR="00F30B87" w:rsidRPr="00BD2303" w:rsidRDefault="00F30B87" w:rsidP="00F30B87">
            <w:pPr>
              <w:rPr>
                <w:rFonts w:cstheme="minorHAnsi"/>
              </w:rPr>
            </w:pPr>
            <w:r w:rsidRPr="00BD2303">
              <w:rPr>
                <w:rFonts w:cstheme="minorHAnsi"/>
              </w:rPr>
              <w:t>Page 100 –Para</w:t>
            </w:r>
            <w:r>
              <w:rPr>
                <w:rFonts w:cstheme="minorHAnsi"/>
              </w:rPr>
              <w:t xml:space="preserve"> </w:t>
            </w:r>
            <w:r w:rsidRPr="00BD2303">
              <w:rPr>
                <w:rFonts w:cstheme="minorHAnsi"/>
              </w:rPr>
              <w:t xml:space="preserve">6.6.19  </w:t>
            </w:r>
          </w:p>
          <w:p w14:paraId="38897430" w14:textId="77777777" w:rsidR="00F30B87" w:rsidRPr="00BD2303" w:rsidRDefault="00F30B87" w:rsidP="00F30B87"/>
        </w:tc>
        <w:tc>
          <w:tcPr>
            <w:tcW w:w="1867" w:type="dxa"/>
          </w:tcPr>
          <w:p w14:paraId="7945CCF5" w14:textId="77777777" w:rsidR="00F30B87" w:rsidRPr="005C6480" w:rsidRDefault="00F30B87" w:rsidP="00F30B87">
            <w:pPr>
              <w:rPr>
                <w:rFonts w:cstheme="minorHAnsi"/>
              </w:rPr>
            </w:pPr>
            <w:r w:rsidRPr="005C6480">
              <w:rPr>
                <w:rFonts w:cstheme="minorHAnsi"/>
                <w:i/>
                <w:iCs/>
              </w:rPr>
              <w:t>“Indeed, the Parish has one of the highest concentrations of HMOs in the City”</w:t>
            </w:r>
            <w:r w:rsidRPr="005C6480">
              <w:rPr>
                <w:rFonts w:cstheme="minorHAnsi"/>
              </w:rPr>
              <w:t xml:space="preserve"> – this is somewhat misleading, as it would only apply to the south western corner of the Parish, around </w:t>
            </w:r>
            <w:r w:rsidRPr="005C6480">
              <w:rPr>
                <w:rFonts w:cstheme="minorHAnsi"/>
              </w:rPr>
              <w:lastRenderedPageBreak/>
              <w:t xml:space="preserve">the Hull Road area. It would be helpful is this could be explained further with evidence or removed.  </w:t>
            </w:r>
          </w:p>
          <w:p w14:paraId="0C3B2D1B" w14:textId="77777777" w:rsidR="00F30B87" w:rsidRPr="005C6480" w:rsidRDefault="00F30B87" w:rsidP="00F30B87"/>
        </w:tc>
        <w:tc>
          <w:tcPr>
            <w:tcW w:w="1450" w:type="dxa"/>
          </w:tcPr>
          <w:p w14:paraId="4E72E0D7" w14:textId="77777777" w:rsidR="00F30B87" w:rsidRDefault="002C749E" w:rsidP="00F30B87">
            <w:r>
              <w:lastRenderedPageBreak/>
              <w:t>Agree</w:t>
            </w:r>
          </w:p>
          <w:p w14:paraId="332F3C82" w14:textId="77777777" w:rsidR="002C749E" w:rsidRDefault="002C749E" w:rsidP="00F30B87"/>
          <w:p w14:paraId="15753EDC" w14:textId="77777777" w:rsidR="002C749E" w:rsidRDefault="002C749E" w:rsidP="00F30B87"/>
          <w:p w14:paraId="6DBD72A5" w14:textId="77777777" w:rsidR="002C749E" w:rsidRDefault="002C749E" w:rsidP="00F30B87"/>
          <w:p w14:paraId="234BF3A5" w14:textId="77777777" w:rsidR="002C749E" w:rsidRDefault="002C749E" w:rsidP="00F30B87"/>
          <w:p w14:paraId="1FC63230" w14:textId="77777777" w:rsidR="002C749E" w:rsidRDefault="002C749E" w:rsidP="00F30B87"/>
          <w:p w14:paraId="799ACF3C" w14:textId="77777777" w:rsidR="002C749E" w:rsidRDefault="002C749E" w:rsidP="00F30B87"/>
          <w:p w14:paraId="6CF5351F" w14:textId="77777777" w:rsidR="002C749E" w:rsidRDefault="002C749E" w:rsidP="00F30B87"/>
          <w:p w14:paraId="2A9F83BE" w14:textId="77777777" w:rsidR="002C749E" w:rsidRDefault="002C749E" w:rsidP="00F30B87"/>
          <w:p w14:paraId="0E526E83" w14:textId="77777777" w:rsidR="002C749E" w:rsidRDefault="002C749E" w:rsidP="00F30B87"/>
          <w:p w14:paraId="6D270AAF" w14:textId="77777777" w:rsidR="002C749E" w:rsidRDefault="002C749E" w:rsidP="00F30B87"/>
          <w:p w14:paraId="43EF7563" w14:textId="77777777" w:rsidR="002C749E" w:rsidRDefault="002C749E" w:rsidP="00F30B87"/>
          <w:p w14:paraId="7A8CCC88" w14:textId="77777777" w:rsidR="002C749E" w:rsidRDefault="002C749E" w:rsidP="00F30B87"/>
          <w:p w14:paraId="49B2FCC4" w14:textId="77777777" w:rsidR="002C749E" w:rsidRDefault="002C749E" w:rsidP="00F30B87"/>
          <w:p w14:paraId="44691D6B" w14:textId="77777777" w:rsidR="002C749E" w:rsidRDefault="002C749E" w:rsidP="00F30B87"/>
          <w:p w14:paraId="553E2C37" w14:textId="7AD44424" w:rsidR="002C749E" w:rsidRDefault="002C749E" w:rsidP="00F30B87">
            <w:r>
              <w:t>Add sentence to footnote</w:t>
            </w:r>
          </w:p>
        </w:tc>
        <w:tc>
          <w:tcPr>
            <w:tcW w:w="2381" w:type="dxa"/>
          </w:tcPr>
          <w:p w14:paraId="1AA6379C" w14:textId="77777777" w:rsidR="00F30B87" w:rsidRDefault="00F30B87" w:rsidP="00F30B87"/>
          <w:p w14:paraId="003BDFB8" w14:textId="10919A1D" w:rsidR="002C749E" w:rsidRDefault="004A352E" w:rsidP="00F30B87">
            <w:r>
              <w:t>Alter</w:t>
            </w:r>
            <w:r w:rsidR="002F3B47">
              <w:t xml:space="preserve"> </w:t>
            </w:r>
            <w:r w:rsidR="002C749E">
              <w:t>6.6.19</w:t>
            </w:r>
          </w:p>
          <w:p w14:paraId="37421AC6" w14:textId="77777777" w:rsidR="002C749E" w:rsidRDefault="002C749E" w:rsidP="00F30B87"/>
          <w:p w14:paraId="5D5BB258" w14:textId="77777777" w:rsidR="002C749E" w:rsidRDefault="002C749E" w:rsidP="00F30B87"/>
          <w:p w14:paraId="1E9F1B07" w14:textId="77777777" w:rsidR="002C749E" w:rsidRDefault="002C749E" w:rsidP="00F30B87"/>
          <w:p w14:paraId="23FF5B1B" w14:textId="77777777" w:rsidR="002C749E" w:rsidRDefault="002C749E" w:rsidP="00F30B87"/>
          <w:p w14:paraId="1EBB2F96" w14:textId="77777777" w:rsidR="002C749E" w:rsidRDefault="002C749E" w:rsidP="00F30B87"/>
          <w:p w14:paraId="14CDAAB3" w14:textId="77777777" w:rsidR="002C749E" w:rsidRDefault="002C749E" w:rsidP="00F30B87"/>
          <w:p w14:paraId="57429B35" w14:textId="77777777" w:rsidR="002C749E" w:rsidRDefault="002C749E" w:rsidP="00F30B87"/>
          <w:p w14:paraId="5F71BA3F" w14:textId="77777777" w:rsidR="002C749E" w:rsidRDefault="002C749E" w:rsidP="00F30B87"/>
          <w:p w14:paraId="71783399" w14:textId="77777777" w:rsidR="002C749E" w:rsidRDefault="002C749E" w:rsidP="00F30B87"/>
          <w:p w14:paraId="2AF7BC9A" w14:textId="77777777" w:rsidR="002C749E" w:rsidRDefault="002C749E" w:rsidP="00F30B87"/>
          <w:p w14:paraId="2E6D76F7" w14:textId="77777777" w:rsidR="002C749E" w:rsidRDefault="002C749E" w:rsidP="00F30B87"/>
          <w:p w14:paraId="30A4E725" w14:textId="77777777" w:rsidR="002C749E" w:rsidRDefault="002C749E" w:rsidP="00F30B87"/>
          <w:p w14:paraId="71E8CCEF" w14:textId="77777777" w:rsidR="002C749E" w:rsidRDefault="002C749E" w:rsidP="00F30B87"/>
          <w:p w14:paraId="4D3317CA" w14:textId="2D22EFBF" w:rsidR="002C749E" w:rsidRDefault="002C749E" w:rsidP="00F30B87">
            <w:r>
              <w:t>Add to footnote 142</w:t>
            </w:r>
          </w:p>
        </w:tc>
        <w:tc>
          <w:tcPr>
            <w:tcW w:w="1777" w:type="dxa"/>
          </w:tcPr>
          <w:p w14:paraId="29AD24E5" w14:textId="77777777" w:rsidR="00F30B87" w:rsidRDefault="00F30B87" w:rsidP="00F30B87"/>
          <w:p w14:paraId="623D9CEA" w14:textId="6D922F7E" w:rsidR="002C749E" w:rsidRDefault="004A352E" w:rsidP="00F30B87">
            <w:pPr>
              <w:rPr>
                <w:b/>
                <w:bCs/>
              </w:rPr>
            </w:pPr>
            <w:proofErr w:type="gramStart"/>
            <w:r w:rsidRPr="002F3B47">
              <w:rPr>
                <w:b/>
                <w:bCs/>
              </w:rPr>
              <w:t>Indeed</w:t>
            </w:r>
            <w:proofErr w:type="gramEnd"/>
            <w:r w:rsidRPr="002F3B47">
              <w:rPr>
                <w:b/>
                <w:bCs/>
              </w:rPr>
              <w:t xml:space="preserve"> the area of h</w:t>
            </w:r>
            <w:r w:rsidR="002F3B47" w:rsidRPr="002F3B47">
              <w:rPr>
                <w:b/>
                <w:bCs/>
              </w:rPr>
              <w:t xml:space="preserve">ousing on the southern periphery, that </w:t>
            </w:r>
            <w:r w:rsidR="006656DE">
              <w:rPr>
                <w:b/>
                <w:bCs/>
              </w:rPr>
              <w:t>is c</w:t>
            </w:r>
            <w:r w:rsidR="002F3B47" w:rsidRPr="002F3B47">
              <w:rPr>
                <w:b/>
                <w:bCs/>
              </w:rPr>
              <w:t>overed by Article 4, has one of the highest concentrations of HMOs in the city</w:t>
            </w:r>
            <w:r w:rsidR="002F3B47">
              <w:t xml:space="preserve"> (reference to map issued by CYC) and a new reference.  </w:t>
            </w:r>
            <w:r w:rsidR="002F3B47" w:rsidRPr="002F3B47">
              <w:rPr>
                <w:b/>
                <w:bCs/>
              </w:rPr>
              <w:t xml:space="preserve">This area contains many </w:t>
            </w:r>
            <w:r w:rsidR="002F3B47" w:rsidRPr="002F3B47">
              <w:rPr>
                <w:b/>
                <w:bCs/>
              </w:rPr>
              <w:lastRenderedPageBreak/>
              <w:t>houses which can be readily let……</w:t>
            </w:r>
          </w:p>
          <w:p w14:paraId="33A682D3" w14:textId="15F59712" w:rsidR="002F3B47" w:rsidRDefault="002F3B47" w:rsidP="00F30B87">
            <w:pPr>
              <w:rPr>
                <w:b/>
                <w:bCs/>
              </w:rPr>
            </w:pPr>
          </w:p>
          <w:p w14:paraId="09B14CC8" w14:textId="71DB53D1" w:rsidR="002F3B47" w:rsidRDefault="002F3B47" w:rsidP="00F30B87">
            <w:pPr>
              <w:rPr>
                <w:b/>
                <w:bCs/>
              </w:rPr>
            </w:pPr>
          </w:p>
          <w:p w14:paraId="062B7DDA" w14:textId="4D87D0A9" w:rsidR="002F3B47" w:rsidRDefault="002F3B47" w:rsidP="00F30B87">
            <w:pPr>
              <w:rPr>
                <w:b/>
                <w:bCs/>
              </w:rPr>
            </w:pPr>
          </w:p>
          <w:p w14:paraId="6E5CD3A2" w14:textId="293B77C3" w:rsidR="002F3B47" w:rsidRDefault="002F3B47" w:rsidP="00F30B87">
            <w:r w:rsidRPr="002F3B47">
              <w:t>The reference goes to the m</w:t>
            </w:r>
            <w:r>
              <w:t>a</w:t>
            </w:r>
            <w:r w:rsidRPr="002F3B47">
              <w:t>p issue</w:t>
            </w:r>
            <w:r>
              <w:t>d</w:t>
            </w:r>
            <w:r w:rsidRPr="002F3B47">
              <w:t xml:space="preserve"> by CYC.</w:t>
            </w:r>
          </w:p>
          <w:p w14:paraId="3C248A1B" w14:textId="149797A9" w:rsidR="002C749E" w:rsidRDefault="002C749E" w:rsidP="00F30B87">
            <w:r>
              <w:t xml:space="preserve">The published data on the City of York </w:t>
            </w:r>
            <w:r w:rsidR="006945F4">
              <w:t xml:space="preserve">Council </w:t>
            </w:r>
            <w:r>
              <w:t>website only covers those houses which have permission</w:t>
            </w:r>
            <w:r w:rsidR="006656DE">
              <w:t>, s</w:t>
            </w:r>
            <w:r>
              <w:t xml:space="preserve">ince 2012.  Many </w:t>
            </w:r>
            <w:r w:rsidR="006656DE">
              <w:t xml:space="preserve">houses were </w:t>
            </w:r>
            <w:r>
              <w:t>converted prior to Article 4 and do not appear in the data</w:t>
            </w:r>
            <w:r w:rsidR="006945F4">
              <w:t xml:space="preserve"> base</w:t>
            </w:r>
            <w:r>
              <w:t>.</w:t>
            </w:r>
            <w:r w:rsidR="006656DE">
              <w:t xml:space="preserve"> The only official information</w:t>
            </w:r>
            <w:r w:rsidR="007B6EA1">
              <w:t xml:space="preserve"> of the total</w:t>
            </w:r>
            <w:r w:rsidR="006656DE">
              <w:t xml:space="preserve"> is given in the map.</w:t>
            </w:r>
          </w:p>
        </w:tc>
      </w:tr>
      <w:tr w:rsidR="00DF2F4E" w:rsidRPr="005C6480" w14:paraId="7120FEC7" w14:textId="77777777" w:rsidTr="003D21B6">
        <w:tc>
          <w:tcPr>
            <w:tcW w:w="1541" w:type="dxa"/>
          </w:tcPr>
          <w:p w14:paraId="7169615B" w14:textId="202D920E" w:rsidR="00F30B87" w:rsidRPr="005C6480" w:rsidRDefault="00F30B87" w:rsidP="00F30B87">
            <w:pPr>
              <w:rPr>
                <w:rFonts w:cstheme="minorHAnsi"/>
              </w:rPr>
            </w:pPr>
            <w:r w:rsidRPr="005C6480">
              <w:rPr>
                <w:rFonts w:cstheme="minorHAnsi"/>
              </w:rPr>
              <w:lastRenderedPageBreak/>
              <w:t xml:space="preserve">Page 101 – </w:t>
            </w:r>
            <w:r w:rsidRPr="005C6480">
              <w:rPr>
                <w:rFonts w:cstheme="minorHAnsi"/>
                <w:u w:val="single"/>
              </w:rPr>
              <w:t>Policy HAC2 Houses in Multiple Occupation</w:t>
            </w:r>
            <w:r w:rsidRPr="005C6480">
              <w:rPr>
                <w:rFonts w:cstheme="minorHAnsi"/>
              </w:rPr>
              <w:t xml:space="preserve"> –</w:t>
            </w:r>
          </w:p>
          <w:p w14:paraId="7C7DF464" w14:textId="77777777" w:rsidR="00F30B87" w:rsidRPr="005C6480" w:rsidRDefault="00F30B87" w:rsidP="00F30B87">
            <w:pPr>
              <w:rPr>
                <w:rFonts w:cstheme="minorHAnsi"/>
              </w:rPr>
            </w:pPr>
          </w:p>
          <w:p w14:paraId="7FCA8F02" w14:textId="609D371B" w:rsidR="00F30B87" w:rsidRPr="005C6480" w:rsidRDefault="00F30B87" w:rsidP="00F30B87">
            <w:pPr>
              <w:rPr>
                <w:rFonts w:cstheme="minorHAnsi"/>
              </w:rPr>
            </w:pPr>
            <w:r w:rsidRPr="005C6480">
              <w:rPr>
                <w:rFonts w:cstheme="minorHAnsi"/>
              </w:rPr>
              <w:t xml:space="preserve">  </w:t>
            </w:r>
          </w:p>
          <w:p w14:paraId="1C8B4973" w14:textId="77777777" w:rsidR="00F30B87" w:rsidRPr="005C6480" w:rsidRDefault="00F30B87" w:rsidP="000F5090">
            <w:pPr>
              <w:rPr>
                <w:rFonts w:cstheme="minorHAnsi"/>
              </w:rPr>
            </w:pPr>
          </w:p>
        </w:tc>
        <w:tc>
          <w:tcPr>
            <w:tcW w:w="1867" w:type="dxa"/>
          </w:tcPr>
          <w:p w14:paraId="0BCD517F" w14:textId="77777777" w:rsidR="002C749E" w:rsidRDefault="00F30B87" w:rsidP="00F30B87">
            <w:pPr>
              <w:rPr>
                <w:rFonts w:cstheme="minorHAnsi"/>
              </w:rPr>
            </w:pPr>
            <w:r w:rsidRPr="005C6480">
              <w:rPr>
                <w:rFonts w:cstheme="minorHAnsi"/>
              </w:rPr>
              <w:t xml:space="preserve">It is suggested that the policy clarifies if it relates to a C4 HMO or Sui Generis HMO, or both. Within the Article 4 Direction area, planning permission would be required, however outside the Article 4 Direction area, the change of use from a C3 dwelling to a small (C4) HMO does not require planning permission. The change of use to a Sui Generis HMO will </w:t>
            </w:r>
            <w:r w:rsidRPr="005C6480">
              <w:rPr>
                <w:rFonts w:cstheme="minorHAnsi"/>
              </w:rPr>
              <w:lastRenderedPageBreak/>
              <w:t>require planning permission.</w:t>
            </w:r>
          </w:p>
          <w:p w14:paraId="74D070CC" w14:textId="77777777" w:rsidR="002C749E" w:rsidRDefault="002C749E" w:rsidP="00F30B87">
            <w:pPr>
              <w:rPr>
                <w:rFonts w:cstheme="minorHAnsi"/>
              </w:rPr>
            </w:pPr>
          </w:p>
          <w:p w14:paraId="0A57E1ED" w14:textId="5EBC31D4" w:rsidR="00F30B87" w:rsidRPr="005C6480" w:rsidRDefault="00F30B87" w:rsidP="00F30B87">
            <w:pPr>
              <w:rPr>
                <w:rFonts w:cstheme="minorHAnsi"/>
              </w:rPr>
            </w:pPr>
            <w:r w:rsidRPr="005C6480">
              <w:rPr>
                <w:rFonts w:cstheme="minorHAnsi"/>
              </w:rPr>
              <w:t xml:space="preserve"> The phrase </w:t>
            </w:r>
            <w:r w:rsidRPr="005C6480">
              <w:rPr>
                <w:rFonts w:cstheme="minorHAnsi"/>
                <w:i/>
                <w:iCs/>
              </w:rPr>
              <w:t>“The proposal would not cause unacceptable harm to highway problems;”</w:t>
            </w:r>
            <w:r w:rsidRPr="005C6480">
              <w:rPr>
                <w:rFonts w:cstheme="minorHAnsi"/>
              </w:rPr>
              <w:t xml:space="preserve"> doesn’t make sense – needs redrafting?</w:t>
            </w:r>
          </w:p>
          <w:p w14:paraId="268D91B4" w14:textId="77777777" w:rsidR="00F30B87" w:rsidRPr="005C6480" w:rsidRDefault="00F30B87" w:rsidP="00F30B87">
            <w:pPr>
              <w:rPr>
                <w:rFonts w:cstheme="minorHAnsi"/>
              </w:rPr>
            </w:pPr>
          </w:p>
        </w:tc>
        <w:tc>
          <w:tcPr>
            <w:tcW w:w="1450" w:type="dxa"/>
          </w:tcPr>
          <w:p w14:paraId="201B6076" w14:textId="4FD78356" w:rsidR="00F30B87" w:rsidRPr="005C6480" w:rsidRDefault="006656DE" w:rsidP="00F30B87">
            <w:pPr>
              <w:rPr>
                <w:rFonts w:cstheme="minorHAnsi"/>
              </w:rPr>
            </w:pPr>
            <w:r>
              <w:rPr>
                <w:rFonts w:cstheme="minorHAnsi"/>
              </w:rPr>
              <w:lastRenderedPageBreak/>
              <w:t>Agree</w:t>
            </w:r>
          </w:p>
        </w:tc>
        <w:tc>
          <w:tcPr>
            <w:tcW w:w="2381" w:type="dxa"/>
          </w:tcPr>
          <w:p w14:paraId="55505FF0" w14:textId="62AAA587" w:rsidR="00F30B87" w:rsidRPr="005C6480" w:rsidRDefault="006656DE" w:rsidP="00F30B87">
            <w:pPr>
              <w:rPr>
                <w:rFonts w:cstheme="minorHAnsi"/>
              </w:rPr>
            </w:pPr>
            <w:r>
              <w:rPr>
                <w:rFonts w:cstheme="minorHAnsi"/>
              </w:rPr>
              <w:t>Alter wording in Policy HAC2</w:t>
            </w:r>
          </w:p>
        </w:tc>
        <w:tc>
          <w:tcPr>
            <w:tcW w:w="1777" w:type="dxa"/>
          </w:tcPr>
          <w:p w14:paraId="5507355A" w14:textId="436BEAC3" w:rsidR="00F30B87" w:rsidRDefault="006656DE" w:rsidP="00F30B87">
            <w:pPr>
              <w:rPr>
                <w:rFonts w:cstheme="minorHAnsi"/>
              </w:rPr>
            </w:pPr>
            <w:r>
              <w:rPr>
                <w:rFonts w:cstheme="minorHAnsi"/>
              </w:rPr>
              <w:t>Policy HAC2 Houses in Multiple Occupancy (C4 and Sui Gene</w:t>
            </w:r>
            <w:r w:rsidR="006945F4">
              <w:rPr>
                <w:rFonts w:cstheme="minorHAnsi"/>
              </w:rPr>
              <w:t>ri</w:t>
            </w:r>
            <w:r>
              <w:rPr>
                <w:rFonts w:cstheme="minorHAnsi"/>
              </w:rPr>
              <w:t>s)</w:t>
            </w:r>
          </w:p>
          <w:p w14:paraId="7E59BC41" w14:textId="77777777" w:rsidR="005559A4" w:rsidRDefault="005559A4" w:rsidP="00F30B87">
            <w:pPr>
              <w:rPr>
                <w:rFonts w:cstheme="minorHAnsi"/>
              </w:rPr>
            </w:pPr>
          </w:p>
          <w:p w14:paraId="0A2ACF32" w14:textId="77777777" w:rsidR="005559A4" w:rsidRDefault="005559A4" w:rsidP="00F30B87">
            <w:pPr>
              <w:rPr>
                <w:rFonts w:cstheme="minorHAnsi"/>
              </w:rPr>
            </w:pPr>
          </w:p>
          <w:p w14:paraId="7ADFBA56" w14:textId="77777777" w:rsidR="005559A4" w:rsidRDefault="005559A4" w:rsidP="00F30B87">
            <w:pPr>
              <w:rPr>
                <w:rFonts w:cstheme="minorHAnsi"/>
              </w:rPr>
            </w:pPr>
          </w:p>
          <w:p w14:paraId="39013344" w14:textId="77777777" w:rsidR="005559A4" w:rsidRDefault="005559A4" w:rsidP="00F30B87">
            <w:pPr>
              <w:rPr>
                <w:rFonts w:cstheme="minorHAnsi"/>
              </w:rPr>
            </w:pPr>
          </w:p>
          <w:p w14:paraId="0DD3E759" w14:textId="77777777" w:rsidR="005559A4" w:rsidRDefault="005559A4" w:rsidP="00F30B87">
            <w:pPr>
              <w:rPr>
                <w:rFonts w:cstheme="minorHAnsi"/>
              </w:rPr>
            </w:pPr>
          </w:p>
          <w:p w14:paraId="75728B6C" w14:textId="77777777" w:rsidR="005559A4" w:rsidRDefault="005559A4" w:rsidP="00F30B87">
            <w:pPr>
              <w:rPr>
                <w:rFonts w:cstheme="minorHAnsi"/>
              </w:rPr>
            </w:pPr>
          </w:p>
          <w:p w14:paraId="44BEA1C4" w14:textId="77777777" w:rsidR="005559A4" w:rsidRDefault="005559A4" w:rsidP="00F30B87">
            <w:pPr>
              <w:rPr>
                <w:rFonts w:cstheme="minorHAnsi"/>
              </w:rPr>
            </w:pPr>
          </w:p>
          <w:p w14:paraId="10E39283" w14:textId="77777777" w:rsidR="005559A4" w:rsidRDefault="005559A4" w:rsidP="00F30B87">
            <w:pPr>
              <w:rPr>
                <w:rFonts w:cstheme="minorHAnsi"/>
              </w:rPr>
            </w:pPr>
          </w:p>
          <w:p w14:paraId="75908498" w14:textId="77777777" w:rsidR="005559A4" w:rsidRDefault="005559A4" w:rsidP="00F30B87">
            <w:pPr>
              <w:rPr>
                <w:rFonts w:cstheme="minorHAnsi"/>
              </w:rPr>
            </w:pPr>
          </w:p>
          <w:p w14:paraId="432A490D" w14:textId="77777777" w:rsidR="005559A4" w:rsidRDefault="005559A4" w:rsidP="00F30B87">
            <w:pPr>
              <w:rPr>
                <w:rFonts w:cstheme="minorHAnsi"/>
              </w:rPr>
            </w:pPr>
          </w:p>
          <w:p w14:paraId="0E94DF76" w14:textId="77777777" w:rsidR="005559A4" w:rsidRDefault="005559A4" w:rsidP="00F30B87">
            <w:pPr>
              <w:rPr>
                <w:rFonts w:cstheme="minorHAnsi"/>
              </w:rPr>
            </w:pPr>
          </w:p>
          <w:p w14:paraId="32DFA208" w14:textId="77777777" w:rsidR="005559A4" w:rsidRDefault="005559A4" w:rsidP="00F30B87">
            <w:pPr>
              <w:rPr>
                <w:rFonts w:cstheme="minorHAnsi"/>
              </w:rPr>
            </w:pPr>
          </w:p>
          <w:p w14:paraId="6DEBBC93" w14:textId="77777777" w:rsidR="005559A4" w:rsidRDefault="005559A4" w:rsidP="00F30B87">
            <w:pPr>
              <w:rPr>
                <w:rFonts w:cstheme="minorHAnsi"/>
              </w:rPr>
            </w:pPr>
          </w:p>
          <w:p w14:paraId="4285B89D" w14:textId="77777777" w:rsidR="005559A4" w:rsidRDefault="005559A4" w:rsidP="00F30B87">
            <w:pPr>
              <w:rPr>
                <w:rFonts w:cstheme="minorHAnsi"/>
              </w:rPr>
            </w:pPr>
          </w:p>
          <w:p w14:paraId="1AE7CAA0" w14:textId="77777777" w:rsidR="005559A4" w:rsidRDefault="005559A4" w:rsidP="00F30B87">
            <w:pPr>
              <w:rPr>
                <w:rFonts w:cstheme="minorHAnsi"/>
              </w:rPr>
            </w:pPr>
          </w:p>
          <w:p w14:paraId="614121BA" w14:textId="77777777" w:rsidR="005559A4" w:rsidRDefault="005559A4" w:rsidP="00F30B87">
            <w:pPr>
              <w:rPr>
                <w:rFonts w:cstheme="minorHAnsi"/>
              </w:rPr>
            </w:pPr>
          </w:p>
          <w:p w14:paraId="14B84D80" w14:textId="77777777" w:rsidR="005559A4" w:rsidRDefault="005559A4" w:rsidP="00F30B87">
            <w:pPr>
              <w:rPr>
                <w:rFonts w:cstheme="minorHAnsi"/>
              </w:rPr>
            </w:pPr>
          </w:p>
          <w:p w14:paraId="7BF0C103" w14:textId="77777777" w:rsidR="005559A4" w:rsidRDefault="005559A4" w:rsidP="00F30B87">
            <w:pPr>
              <w:rPr>
                <w:rFonts w:cstheme="minorHAnsi"/>
              </w:rPr>
            </w:pPr>
          </w:p>
          <w:p w14:paraId="7A946A5F" w14:textId="77777777" w:rsidR="005559A4" w:rsidRDefault="005559A4" w:rsidP="00F30B87">
            <w:pPr>
              <w:rPr>
                <w:rFonts w:cstheme="minorHAnsi"/>
              </w:rPr>
            </w:pPr>
          </w:p>
          <w:p w14:paraId="63937D43" w14:textId="77777777" w:rsidR="005559A4" w:rsidRDefault="005559A4" w:rsidP="00F30B87">
            <w:pPr>
              <w:rPr>
                <w:rFonts w:cstheme="minorHAnsi"/>
              </w:rPr>
            </w:pPr>
          </w:p>
          <w:p w14:paraId="2DCE49D3" w14:textId="77777777" w:rsidR="005559A4" w:rsidRDefault="005559A4" w:rsidP="00F30B87">
            <w:pPr>
              <w:rPr>
                <w:rFonts w:cstheme="minorHAnsi"/>
              </w:rPr>
            </w:pPr>
          </w:p>
          <w:p w14:paraId="4A532638" w14:textId="77777777" w:rsidR="005559A4" w:rsidRDefault="005559A4" w:rsidP="00F30B87">
            <w:pPr>
              <w:rPr>
                <w:rFonts w:cstheme="minorHAnsi"/>
              </w:rPr>
            </w:pPr>
          </w:p>
          <w:p w14:paraId="2F876D92" w14:textId="77777777" w:rsidR="005559A4" w:rsidRDefault="005559A4" w:rsidP="00F30B87">
            <w:pPr>
              <w:rPr>
                <w:rFonts w:cstheme="minorHAnsi"/>
              </w:rPr>
            </w:pPr>
          </w:p>
          <w:p w14:paraId="3A199FBE" w14:textId="77777777" w:rsidR="005559A4" w:rsidRDefault="005559A4" w:rsidP="00F30B87">
            <w:pPr>
              <w:rPr>
                <w:rFonts w:cstheme="minorHAnsi"/>
              </w:rPr>
            </w:pPr>
          </w:p>
          <w:p w14:paraId="469DFCC8" w14:textId="77777777" w:rsidR="005559A4" w:rsidRDefault="005559A4" w:rsidP="00F30B87">
            <w:pPr>
              <w:rPr>
                <w:rFonts w:cstheme="minorHAnsi"/>
              </w:rPr>
            </w:pPr>
          </w:p>
          <w:p w14:paraId="6F44308C" w14:textId="77777777" w:rsidR="005559A4" w:rsidRDefault="005559A4" w:rsidP="00F30B87">
            <w:pPr>
              <w:rPr>
                <w:rFonts w:cstheme="minorHAnsi"/>
              </w:rPr>
            </w:pPr>
          </w:p>
          <w:p w14:paraId="01AF4416" w14:textId="77777777" w:rsidR="005559A4" w:rsidRDefault="005559A4" w:rsidP="00F30B87">
            <w:pPr>
              <w:rPr>
                <w:rFonts w:cstheme="minorHAnsi"/>
              </w:rPr>
            </w:pPr>
          </w:p>
          <w:p w14:paraId="18833A1C" w14:textId="77777777" w:rsidR="005559A4" w:rsidRDefault="005559A4" w:rsidP="00F30B87">
            <w:pPr>
              <w:rPr>
                <w:rFonts w:cstheme="minorHAnsi"/>
              </w:rPr>
            </w:pPr>
            <w:r>
              <w:rPr>
                <w:rFonts w:cstheme="minorHAnsi"/>
              </w:rPr>
              <w:t>Delete phrase.  Covered in sentence above.</w:t>
            </w:r>
          </w:p>
          <w:p w14:paraId="58697541" w14:textId="77777777" w:rsidR="005559A4" w:rsidRDefault="005559A4" w:rsidP="00F30B87">
            <w:pPr>
              <w:rPr>
                <w:rFonts w:cstheme="minorHAnsi"/>
              </w:rPr>
            </w:pPr>
          </w:p>
          <w:p w14:paraId="5D27749B" w14:textId="77777777" w:rsidR="005559A4" w:rsidRDefault="005559A4" w:rsidP="00F30B87">
            <w:pPr>
              <w:rPr>
                <w:rFonts w:cstheme="minorHAnsi"/>
              </w:rPr>
            </w:pPr>
          </w:p>
          <w:p w14:paraId="24730814" w14:textId="77777777" w:rsidR="005559A4" w:rsidRDefault="005559A4" w:rsidP="00F30B87">
            <w:pPr>
              <w:rPr>
                <w:rFonts w:cstheme="minorHAnsi"/>
              </w:rPr>
            </w:pPr>
          </w:p>
          <w:p w14:paraId="4C8A02C2" w14:textId="77777777" w:rsidR="005559A4" w:rsidRDefault="005559A4" w:rsidP="00F30B87">
            <w:pPr>
              <w:rPr>
                <w:rFonts w:cstheme="minorHAnsi"/>
              </w:rPr>
            </w:pPr>
          </w:p>
          <w:p w14:paraId="2B6DCBE5" w14:textId="77777777" w:rsidR="005559A4" w:rsidRDefault="005559A4" w:rsidP="00F30B87">
            <w:pPr>
              <w:rPr>
                <w:rFonts w:cstheme="minorHAnsi"/>
              </w:rPr>
            </w:pPr>
          </w:p>
          <w:p w14:paraId="14957566" w14:textId="77777777" w:rsidR="005559A4" w:rsidRDefault="005559A4" w:rsidP="00F30B87">
            <w:pPr>
              <w:rPr>
                <w:rFonts w:cstheme="minorHAnsi"/>
              </w:rPr>
            </w:pPr>
          </w:p>
          <w:p w14:paraId="077D6890" w14:textId="1E1A1A00" w:rsidR="005559A4" w:rsidRPr="005C6480" w:rsidRDefault="005559A4" w:rsidP="00F30B87">
            <w:pPr>
              <w:rPr>
                <w:rFonts w:cstheme="minorHAnsi"/>
              </w:rPr>
            </w:pPr>
          </w:p>
        </w:tc>
      </w:tr>
      <w:tr w:rsidR="00DF2F4E" w:rsidRPr="005C6480" w14:paraId="27809F94" w14:textId="77777777" w:rsidTr="003D21B6">
        <w:tc>
          <w:tcPr>
            <w:tcW w:w="1541" w:type="dxa"/>
          </w:tcPr>
          <w:p w14:paraId="19DB076A" w14:textId="43001361" w:rsidR="00F30B87" w:rsidRPr="005C6480" w:rsidRDefault="00F30B87" w:rsidP="004855E3">
            <w:pPr>
              <w:rPr>
                <w:rFonts w:cstheme="minorHAnsi"/>
              </w:rPr>
            </w:pPr>
            <w:r w:rsidRPr="005C6480">
              <w:rPr>
                <w:rFonts w:cstheme="minorHAnsi"/>
              </w:rPr>
              <w:lastRenderedPageBreak/>
              <w:t>Page 104 –</w:t>
            </w:r>
            <w:r w:rsidRPr="005C6480">
              <w:rPr>
                <w:rFonts w:cstheme="minorHAnsi"/>
                <w:u w:val="single"/>
              </w:rPr>
              <w:t xml:space="preserve"> Policy HAC3 Community Facilities</w:t>
            </w:r>
            <w:r w:rsidRPr="005C6480">
              <w:rPr>
                <w:rFonts w:cstheme="minorHAnsi"/>
              </w:rPr>
              <w:t xml:space="preserve"> –</w:t>
            </w:r>
          </w:p>
        </w:tc>
        <w:tc>
          <w:tcPr>
            <w:tcW w:w="1867" w:type="dxa"/>
          </w:tcPr>
          <w:p w14:paraId="74F44D25" w14:textId="77777777" w:rsidR="004855E3" w:rsidRPr="005C6480" w:rsidRDefault="004855E3" w:rsidP="004855E3">
            <w:pPr>
              <w:rPr>
                <w:rFonts w:cstheme="minorHAnsi"/>
              </w:rPr>
            </w:pPr>
            <w:r w:rsidRPr="005C6480">
              <w:rPr>
                <w:rFonts w:cstheme="minorHAnsi"/>
              </w:rPr>
              <w:t>does not refer to loss of community facilities, although the interpretation of the policy states that any loss of existing facilities and amenities will be resisted by the policy (but no relevant wording in the policy)</w:t>
            </w:r>
          </w:p>
          <w:p w14:paraId="02B82F60" w14:textId="77777777" w:rsidR="00F30B87" w:rsidRPr="005C6480" w:rsidRDefault="00F30B87" w:rsidP="00F30B87">
            <w:pPr>
              <w:rPr>
                <w:rFonts w:cstheme="minorHAnsi"/>
              </w:rPr>
            </w:pPr>
          </w:p>
        </w:tc>
        <w:tc>
          <w:tcPr>
            <w:tcW w:w="1450" w:type="dxa"/>
          </w:tcPr>
          <w:p w14:paraId="6EFE1C63" w14:textId="44D78449" w:rsidR="00F30B87" w:rsidRPr="005C6480" w:rsidRDefault="00AE41C1" w:rsidP="00F30B87">
            <w:pPr>
              <w:rPr>
                <w:rFonts w:cstheme="minorHAnsi"/>
              </w:rPr>
            </w:pPr>
            <w:r>
              <w:rPr>
                <w:rFonts w:cstheme="minorHAnsi"/>
              </w:rPr>
              <w:t xml:space="preserve">Agree </w:t>
            </w:r>
          </w:p>
        </w:tc>
        <w:tc>
          <w:tcPr>
            <w:tcW w:w="2381" w:type="dxa"/>
          </w:tcPr>
          <w:p w14:paraId="2593E9BF" w14:textId="5BB66F65" w:rsidR="00F30B87" w:rsidRPr="005C6480" w:rsidRDefault="00AE41C1" w:rsidP="00F30B87">
            <w:pPr>
              <w:rPr>
                <w:rFonts w:cstheme="minorHAnsi"/>
              </w:rPr>
            </w:pPr>
            <w:r>
              <w:rPr>
                <w:rFonts w:cstheme="minorHAnsi"/>
              </w:rPr>
              <w:t>Add to Policy HAC3 to meet this point</w:t>
            </w:r>
          </w:p>
        </w:tc>
        <w:tc>
          <w:tcPr>
            <w:tcW w:w="1777" w:type="dxa"/>
          </w:tcPr>
          <w:p w14:paraId="1252A0B0" w14:textId="77777777" w:rsidR="00F30B87" w:rsidRDefault="00AE41C1" w:rsidP="00F30B87">
            <w:pPr>
              <w:rPr>
                <w:rFonts w:cstheme="minorHAnsi"/>
              </w:rPr>
            </w:pPr>
            <w:r>
              <w:rPr>
                <w:rFonts w:cstheme="minorHAnsi"/>
              </w:rPr>
              <w:t>Policy HAC3</w:t>
            </w:r>
          </w:p>
          <w:p w14:paraId="09FA85D8" w14:textId="77777777" w:rsidR="00AE41C1" w:rsidRDefault="00AE41C1" w:rsidP="00F30B87">
            <w:pPr>
              <w:rPr>
                <w:rFonts w:cstheme="minorHAnsi"/>
              </w:rPr>
            </w:pPr>
          </w:p>
          <w:p w14:paraId="367AFE75" w14:textId="6342235A" w:rsidR="00AE41C1" w:rsidRPr="00AE41C1" w:rsidRDefault="00AE41C1" w:rsidP="00F30B87">
            <w:pPr>
              <w:rPr>
                <w:rFonts w:cstheme="minorHAnsi"/>
                <w:b/>
                <w:bCs/>
              </w:rPr>
            </w:pPr>
            <w:r w:rsidRPr="00AE41C1">
              <w:rPr>
                <w:rFonts w:cstheme="minorHAnsi"/>
                <w:b/>
                <w:bCs/>
              </w:rPr>
              <w:t>The Parish Council will work with the City of York Council to help in resisting the loss of community facilities, and in their development, providing that the community value….</w:t>
            </w:r>
          </w:p>
        </w:tc>
      </w:tr>
      <w:tr w:rsidR="00DF2F4E" w:rsidRPr="005C6480" w14:paraId="656CE682" w14:textId="77777777" w:rsidTr="003D21B6">
        <w:tc>
          <w:tcPr>
            <w:tcW w:w="1541" w:type="dxa"/>
          </w:tcPr>
          <w:p w14:paraId="0C76B8C6" w14:textId="5686702B" w:rsidR="00F30B87" w:rsidRPr="005C6480" w:rsidRDefault="00F30B87" w:rsidP="004855E3">
            <w:pPr>
              <w:rPr>
                <w:rFonts w:cstheme="minorHAnsi"/>
              </w:rPr>
            </w:pPr>
            <w:r w:rsidRPr="005C6480">
              <w:rPr>
                <w:rFonts w:cstheme="minorHAnsi"/>
              </w:rPr>
              <w:t>Page 112 – para 6.9.3 –</w:t>
            </w:r>
          </w:p>
        </w:tc>
        <w:tc>
          <w:tcPr>
            <w:tcW w:w="1867" w:type="dxa"/>
          </w:tcPr>
          <w:p w14:paraId="7E8A062C" w14:textId="77777777" w:rsidR="004855E3" w:rsidRPr="005C6480" w:rsidRDefault="004855E3" w:rsidP="004855E3">
            <w:pPr>
              <w:rPr>
                <w:rFonts w:cstheme="minorHAnsi"/>
              </w:rPr>
            </w:pPr>
            <w:r w:rsidRPr="005C6480">
              <w:rPr>
                <w:rFonts w:cstheme="minorHAnsi"/>
              </w:rPr>
              <w:t xml:space="preserve">should say </w:t>
            </w:r>
            <w:r w:rsidRPr="005C6480">
              <w:rPr>
                <w:rFonts w:cstheme="minorHAnsi"/>
                <w:i/>
                <w:iCs/>
              </w:rPr>
              <w:t>“We believe that the Parish Council should work closely with the City of York</w:t>
            </w:r>
            <w:r w:rsidRPr="005C6480">
              <w:rPr>
                <w:rFonts w:cstheme="minorHAnsi"/>
                <w:i/>
                <w:iCs/>
                <w:u w:val="single"/>
              </w:rPr>
              <w:t xml:space="preserve"> Council</w:t>
            </w:r>
            <w:r w:rsidRPr="005C6480">
              <w:rPr>
                <w:rFonts w:cstheme="minorHAnsi"/>
                <w:i/>
                <w:iCs/>
              </w:rPr>
              <w:t xml:space="preserve"> to take enforcement action…….”</w:t>
            </w:r>
          </w:p>
          <w:p w14:paraId="419B4CC3" w14:textId="77777777" w:rsidR="00F30B87" w:rsidRPr="005C6480" w:rsidRDefault="00F30B87" w:rsidP="00F30B87">
            <w:pPr>
              <w:rPr>
                <w:rFonts w:cstheme="minorHAnsi"/>
              </w:rPr>
            </w:pPr>
          </w:p>
        </w:tc>
        <w:tc>
          <w:tcPr>
            <w:tcW w:w="1450" w:type="dxa"/>
          </w:tcPr>
          <w:p w14:paraId="7DDC9D97" w14:textId="5D1217FF" w:rsidR="00F30B87" w:rsidRPr="005C6480" w:rsidRDefault="006A2C65" w:rsidP="00F30B87">
            <w:pPr>
              <w:rPr>
                <w:rFonts w:cstheme="minorHAnsi"/>
              </w:rPr>
            </w:pPr>
            <w:r>
              <w:rPr>
                <w:rFonts w:cstheme="minorHAnsi"/>
              </w:rPr>
              <w:t>Agree</w:t>
            </w:r>
          </w:p>
        </w:tc>
        <w:tc>
          <w:tcPr>
            <w:tcW w:w="2381" w:type="dxa"/>
          </w:tcPr>
          <w:p w14:paraId="1396B85F" w14:textId="6A5442B2" w:rsidR="00F30B87" w:rsidRPr="005C6480" w:rsidRDefault="00AE41C1" w:rsidP="00F30B87">
            <w:pPr>
              <w:rPr>
                <w:rFonts w:cstheme="minorHAnsi"/>
              </w:rPr>
            </w:pPr>
            <w:r>
              <w:rPr>
                <w:rFonts w:cstheme="minorHAnsi"/>
              </w:rPr>
              <w:t>Make</w:t>
            </w:r>
            <w:r w:rsidR="006A2C65">
              <w:rPr>
                <w:rFonts w:cstheme="minorHAnsi"/>
              </w:rPr>
              <w:t xml:space="preserve"> </w:t>
            </w:r>
            <w:r w:rsidR="008C3128">
              <w:rPr>
                <w:rFonts w:cstheme="minorHAnsi"/>
              </w:rPr>
              <w:t>change</w:t>
            </w:r>
          </w:p>
        </w:tc>
        <w:tc>
          <w:tcPr>
            <w:tcW w:w="1777" w:type="dxa"/>
          </w:tcPr>
          <w:p w14:paraId="182BDA93" w14:textId="77777777" w:rsidR="00F30B87" w:rsidRPr="005C6480" w:rsidRDefault="00F30B87" w:rsidP="00F30B87">
            <w:pPr>
              <w:rPr>
                <w:rFonts w:cstheme="minorHAnsi"/>
              </w:rPr>
            </w:pPr>
          </w:p>
        </w:tc>
      </w:tr>
      <w:tr w:rsidR="00DF2F4E" w:rsidRPr="005C6480" w14:paraId="12EE2D18" w14:textId="77777777" w:rsidTr="003D21B6">
        <w:tc>
          <w:tcPr>
            <w:tcW w:w="1541" w:type="dxa"/>
          </w:tcPr>
          <w:p w14:paraId="1DD3F068" w14:textId="566E2BB0" w:rsidR="00F30B87" w:rsidRPr="005C6480" w:rsidRDefault="00F30B87" w:rsidP="00F30B87">
            <w:pPr>
              <w:rPr>
                <w:rFonts w:cstheme="minorHAnsi"/>
              </w:rPr>
            </w:pPr>
            <w:r w:rsidRPr="005C6480">
              <w:rPr>
                <w:rFonts w:cstheme="minorHAnsi"/>
              </w:rPr>
              <w:t>Section 7</w:t>
            </w:r>
          </w:p>
        </w:tc>
        <w:tc>
          <w:tcPr>
            <w:tcW w:w="1867" w:type="dxa"/>
          </w:tcPr>
          <w:p w14:paraId="66BA7DD3" w14:textId="133040F7" w:rsidR="00F30B87" w:rsidRPr="005C6480" w:rsidRDefault="00F30B87" w:rsidP="00F30B87">
            <w:pPr>
              <w:rPr>
                <w:rFonts w:cstheme="minorHAnsi"/>
              </w:rPr>
            </w:pPr>
            <w:r w:rsidRPr="005C6480">
              <w:rPr>
                <w:rFonts w:cstheme="minorHAnsi"/>
              </w:rPr>
              <w:t>General issue Community Actions are not policies.  Delete the word “Policy”</w:t>
            </w:r>
          </w:p>
        </w:tc>
        <w:tc>
          <w:tcPr>
            <w:tcW w:w="1450" w:type="dxa"/>
          </w:tcPr>
          <w:p w14:paraId="1B7A02C3" w14:textId="2E25591B" w:rsidR="00F30B87" w:rsidRPr="006945F4" w:rsidRDefault="006945F4" w:rsidP="00F30B87">
            <w:pPr>
              <w:rPr>
                <w:rFonts w:cstheme="minorHAnsi"/>
              </w:rPr>
            </w:pPr>
            <w:r>
              <w:rPr>
                <w:rFonts w:cstheme="minorHAnsi"/>
              </w:rPr>
              <w:t>Agree</w:t>
            </w:r>
          </w:p>
        </w:tc>
        <w:tc>
          <w:tcPr>
            <w:tcW w:w="2381" w:type="dxa"/>
          </w:tcPr>
          <w:p w14:paraId="32C8B707" w14:textId="6B86CC24" w:rsidR="00F30B87" w:rsidRPr="005C6480" w:rsidRDefault="006945F4" w:rsidP="00F30B87">
            <w:pPr>
              <w:rPr>
                <w:rFonts w:cstheme="minorHAnsi"/>
              </w:rPr>
            </w:pPr>
            <w:r>
              <w:rPr>
                <w:rFonts w:cstheme="minorHAnsi"/>
              </w:rPr>
              <w:t xml:space="preserve">Do not use the </w:t>
            </w:r>
            <w:r w:rsidR="009071E3">
              <w:rPr>
                <w:rFonts w:cstheme="minorHAnsi"/>
              </w:rPr>
              <w:t xml:space="preserve">word Policy </w:t>
            </w:r>
          </w:p>
        </w:tc>
        <w:tc>
          <w:tcPr>
            <w:tcW w:w="1777" w:type="dxa"/>
          </w:tcPr>
          <w:p w14:paraId="59224642" w14:textId="74DBEE4B" w:rsidR="00F30B87" w:rsidRPr="009071E3" w:rsidRDefault="009071E3" w:rsidP="00F30B87">
            <w:pPr>
              <w:rPr>
                <w:rFonts w:cstheme="minorHAnsi"/>
                <w:b/>
                <w:bCs/>
              </w:rPr>
            </w:pPr>
            <w:r w:rsidRPr="009071E3">
              <w:rPr>
                <w:rFonts w:cstheme="minorHAnsi"/>
                <w:b/>
                <w:bCs/>
              </w:rPr>
              <w:t>Use Community Action 7.1 etc</w:t>
            </w:r>
          </w:p>
        </w:tc>
      </w:tr>
      <w:tr w:rsidR="00DF2F4E" w:rsidRPr="005C6480" w14:paraId="04A4E249" w14:textId="77777777" w:rsidTr="003D21B6">
        <w:tc>
          <w:tcPr>
            <w:tcW w:w="1541" w:type="dxa"/>
          </w:tcPr>
          <w:p w14:paraId="5644A066" w14:textId="52D8DFFC" w:rsidR="00F30B87" w:rsidRPr="005C6480" w:rsidRDefault="00F30B87" w:rsidP="00F30B87">
            <w:pPr>
              <w:rPr>
                <w:rFonts w:cstheme="minorHAnsi"/>
              </w:rPr>
            </w:pPr>
            <w:r w:rsidRPr="005C6480">
              <w:rPr>
                <w:rFonts w:cstheme="minorHAnsi"/>
              </w:rPr>
              <w:lastRenderedPageBreak/>
              <w:t>Section 7</w:t>
            </w:r>
          </w:p>
        </w:tc>
        <w:tc>
          <w:tcPr>
            <w:tcW w:w="1867" w:type="dxa"/>
          </w:tcPr>
          <w:p w14:paraId="21CA491D" w14:textId="00747E87" w:rsidR="00F30B87" w:rsidRPr="005C6480" w:rsidRDefault="00F30B87" w:rsidP="00F30B87">
            <w:pPr>
              <w:rPr>
                <w:rFonts w:cstheme="minorHAnsi"/>
              </w:rPr>
            </w:pPr>
            <w:r w:rsidRPr="005C6480">
              <w:rPr>
                <w:rFonts w:cstheme="minorHAnsi"/>
              </w:rPr>
              <w:t>General issue.  Should some policies</w:t>
            </w:r>
            <w:r w:rsidR="008C3128">
              <w:rPr>
                <w:rFonts w:cstheme="minorHAnsi"/>
              </w:rPr>
              <w:t xml:space="preserve"> be</w:t>
            </w:r>
            <w:r w:rsidRPr="005C6480">
              <w:rPr>
                <w:rFonts w:cstheme="minorHAnsi"/>
              </w:rPr>
              <w:t xml:space="preserve"> in Section 6?</w:t>
            </w:r>
          </w:p>
        </w:tc>
        <w:tc>
          <w:tcPr>
            <w:tcW w:w="1450" w:type="dxa"/>
          </w:tcPr>
          <w:p w14:paraId="6863B221" w14:textId="79C16647" w:rsidR="00F30B87" w:rsidRPr="00AE41C1" w:rsidRDefault="008C3128" w:rsidP="00F30B87">
            <w:pPr>
              <w:rPr>
                <w:rFonts w:cstheme="minorHAnsi"/>
                <w:b/>
                <w:bCs/>
              </w:rPr>
            </w:pPr>
            <w:r w:rsidRPr="00AE41C1">
              <w:rPr>
                <w:rFonts w:cstheme="minorHAnsi"/>
                <w:b/>
                <w:bCs/>
              </w:rPr>
              <w:t xml:space="preserve">To discuss </w:t>
            </w:r>
            <w:r w:rsidR="00AE41C1">
              <w:rPr>
                <w:rFonts w:cstheme="minorHAnsi"/>
                <w:b/>
                <w:bCs/>
              </w:rPr>
              <w:t xml:space="preserve">before </w:t>
            </w:r>
            <w:r w:rsidRPr="00AE41C1">
              <w:rPr>
                <w:rFonts w:cstheme="minorHAnsi"/>
                <w:b/>
                <w:bCs/>
              </w:rPr>
              <w:t>meeting</w:t>
            </w:r>
          </w:p>
        </w:tc>
        <w:tc>
          <w:tcPr>
            <w:tcW w:w="2381" w:type="dxa"/>
          </w:tcPr>
          <w:p w14:paraId="53B57899" w14:textId="77777777" w:rsidR="00F30B87" w:rsidRPr="005C6480" w:rsidRDefault="00F30B87" w:rsidP="00F30B87">
            <w:pPr>
              <w:rPr>
                <w:rFonts w:cstheme="minorHAnsi"/>
              </w:rPr>
            </w:pPr>
          </w:p>
        </w:tc>
        <w:tc>
          <w:tcPr>
            <w:tcW w:w="1777" w:type="dxa"/>
          </w:tcPr>
          <w:p w14:paraId="73E072E6" w14:textId="77777777" w:rsidR="00F30B87" w:rsidRPr="005C6480" w:rsidRDefault="00F30B87" w:rsidP="00F30B87">
            <w:pPr>
              <w:rPr>
                <w:rFonts w:cstheme="minorHAnsi"/>
              </w:rPr>
            </w:pPr>
          </w:p>
        </w:tc>
      </w:tr>
      <w:tr w:rsidR="00DF2F4E" w:rsidRPr="005C6480" w14:paraId="55C8E4FA" w14:textId="77777777" w:rsidTr="003D21B6">
        <w:tc>
          <w:tcPr>
            <w:tcW w:w="1541" w:type="dxa"/>
          </w:tcPr>
          <w:p w14:paraId="4489C065" w14:textId="0EC4A926" w:rsidR="00F30B87" w:rsidRPr="005C6480" w:rsidRDefault="00F30B87" w:rsidP="00F30B87">
            <w:pPr>
              <w:rPr>
                <w:rFonts w:cstheme="minorHAnsi"/>
              </w:rPr>
            </w:pPr>
            <w:r w:rsidRPr="005C6480">
              <w:rPr>
                <w:rFonts w:cstheme="minorHAnsi"/>
              </w:rPr>
              <w:t>Appendix E</w:t>
            </w:r>
          </w:p>
        </w:tc>
        <w:tc>
          <w:tcPr>
            <w:tcW w:w="1867" w:type="dxa"/>
          </w:tcPr>
          <w:p w14:paraId="73A6AD2B" w14:textId="428F05CE" w:rsidR="00F30B87" w:rsidRPr="005C6480" w:rsidRDefault="00F30B87" w:rsidP="00F30B87">
            <w:pPr>
              <w:rPr>
                <w:rFonts w:cstheme="minorHAnsi"/>
              </w:rPr>
            </w:pPr>
            <w:r w:rsidRPr="005C6480">
              <w:rPr>
                <w:rFonts w:cstheme="minorHAnsi"/>
              </w:rPr>
              <w:t>Incorrect link to the VDS</w:t>
            </w:r>
          </w:p>
        </w:tc>
        <w:tc>
          <w:tcPr>
            <w:tcW w:w="1450" w:type="dxa"/>
          </w:tcPr>
          <w:p w14:paraId="5C4E3997" w14:textId="1B06A0D5" w:rsidR="00F30B87" w:rsidRPr="005C6480" w:rsidRDefault="006A2C65" w:rsidP="00F30B87">
            <w:pPr>
              <w:rPr>
                <w:rFonts w:cstheme="minorHAnsi"/>
              </w:rPr>
            </w:pPr>
            <w:r>
              <w:rPr>
                <w:rFonts w:cstheme="minorHAnsi"/>
              </w:rPr>
              <w:t>Agree</w:t>
            </w:r>
          </w:p>
        </w:tc>
        <w:tc>
          <w:tcPr>
            <w:tcW w:w="2381" w:type="dxa"/>
          </w:tcPr>
          <w:p w14:paraId="40043025" w14:textId="7DD9B447" w:rsidR="00F30B87" w:rsidRPr="005C6480" w:rsidRDefault="00AE41C1" w:rsidP="00F30B87">
            <w:pPr>
              <w:rPr>
                <w:rFonts w:cstheme="minorHAnsi"/>
              </w:rPr>
            </w:pPr>
            <w:r>
              <w:rPr>
                <w:rFonts w:cstheme="minorHAnsi"/>
              </w:rPr>
              <w:t>M</w:t>
            </w:r>
            <w:r w:rsidR="006A2C65">
              <w:rPr>
                <w:rFonts w:cstheme="minorHAnsi"/>
              </w:rPr>
              <w:t>ake change</w:t>
            </w:r>
          </w:p>
        </w:tc>
        <w:tc>
          <w:tcPr>
            <w:tcW w:w="1777" w:type="dxa"/>
          </w:tcPr>
          <w:p w14:paraId="7BB7D08E" w14:textId="77777777" w:rsidR="00F30B87" w:rsidRPr="005C6480" w:rsidRDefault="00F30B87" w:rsidP="00F30B87">
            <w:pPr>
              <w:rPr>
                <w:rFonts w:cstheme="minorHAnsi"/>
              </w:rPr>
            </w:pPr>
          </w:p>
        </w:tc>
      </w:tr>
      <w:tr w:rsidR="00DF2F4E" w:rsidRPr="005C6480" w14:paraId="36609910" w14:textId="77777777" w:rsidTr="003D21B6">
        <w:tc>
          <w:tcPr>
            <w:tcW w:w="1541" w:type="dxa"/>
          </w:tcPr>
          <w:p w14:paraId="17051B5F" w14:textId="619F4D3B" w:rsidR="00F30B87" w:rsidRPr="005C6480" w:rsidRDefault="00F30B87" w:rsidP="00F30B87">
            <w:pPr>
              <w:rPr>
                <w:rFonts w:cstheme="minorHAnsi"/>
              </w:rPr>
            </w:pPr>
            <w:r w:rsidRPr="005C6480">
              <w:rPr>
                <w:rFonts w:cstheme="minorHAnsi"/>
              </w:rPr>
              <w:t>Appendix F p 2/3</w:t>
            </w:r>
          </w:p>
        </w:tc>
        <w:tc>
          <w:tcPr>
            <w:tcW w:w="1867" w:type="dxa"/>
          </w:tcPr>
          <w:p w14:paraId="39F7C91A" w14:textId="1DD68BA1" w:rsidR="00F30B87" w:rsidRPr="005C6480" w:rsidRDefault="00F30B87" w:rsidP="00F30B87">
            <w:pPr>
              <w:rPr>
                <w:rFonts w:cstheme="minorHAnsi"/>
              </w:rPr>
            </w:pPr>
            <w:r w:rsidRPr="005C6480">
              <w:rPr>
                <w:rFonts w:cstheme="minorHAnsi"/>
              </w:rPr>
              <w:t>Spacing at bottom of page</w:t>
            </w:r>
          </w:p>
        </w:tc>
        <w:tc>
          <w:tcPr>
            <w:tcW w:w="1450" w:type="dxa"/>
          </w:tcPr>
          <w:p w14:paraId="71EAD01F" w14:textId="6D31CE70" w:rsidR="00F30B87" w:rsidRPr="005C6480" w:rsidRDefault="006A2C65" w:rsidP="00F30B87">
            <w:pPr>
              <w:rPr>
                <w:rFonts w:cstheme="minorHAnsi"/>
              </w:rPr>
            </w:pPr>
            <w:r>
              <w:rPr>
                <w:rFonts w:cstheme="minorHAnsi"/>
              </w:rPr>
              <w:t>Agree</w:t>
            </w:r>
          </w:p>
        </w:tc>
        <w:tc>
          <w:tcPr>
            <w:tcW w:w="2381" w:type="dxa"/>
          </w:tcPr>
          <w:p w14:paraId="583F21C2" w14:textId="6F3122F4" w:rsidR="00F30B87" w:rsidRPr="005C6480" w:rsidRDefault="00AE41C1" w:rsidP="00F30B87">
            <w:pPr>
              <w:rPr>
                <w:rFonts w:cstheme="minorHAnsi"/>
              </w:rPr>
            </w:pPr>
            <w:r>
              <w:rPr>
                <w:rFonts w:cstheme="minorHAnsi"/>
              </w:rPr>
              <w:t>M</w:t>
            </w:r>
            <w:r w:rsidR="006A2C65">
              <w:rPr>
                <w:rFonts w:cstheme="minorHAnsi"/>
              </w:rPr>
              <w:t>ake change</w:t>
            </w:r>
          </w:p>
        </w:tc>
        <w:tc>
          <w:tcPr>
            <w:tcW w:w="1777" w:type="dxa"/>
          </w:tcPr>
          <w:p w14:paraId="08FEE9EB" w14:textId="77777777" w:rsidR="00F30B87" w:rsidRPr="005C6480" w:rsidRDefault="00F30B87" w:rsidP="00F30B87">
            <w:pPr>
              <w:rPr>
                <w:rFonts w:cstheme="minorHAnsi"/>
              </w:rPr>
            </w:pPr>
          </w:p>
        </w:tc>
      </w:tr>
      <w:tr w:rsidR="00DF2F4E" w:rsidRPr="005C6480" w14:paraId="3AD6B770" w14:textId="77777777" w:rsidTr="003D21B6">
        <w:tc>
          <w:tcPr>
            <w:tcW w:w="1541" w:type="dxa"/>
          </w:tcPr>
          <w:p w14:paraId="32DCD999" w14:textId="78C96B65" w:rsidR="00F30B87" w:rsidRPr="005C6480" w:rsidRDefault="00F30B87" w:rsidP="00F30B87">
            <w:pPr>
              <w:rPr>
                <w:rFonts w:cstheme="minorHAnsi"/>
              </w:rPr>
            </w:pPr>
            <w:r w:rsidRPr="005C6480">
              <w:rPr>
                <w:rFonts w:cstheme="minorHAnsi"/>
              </w:rPr>
              <w:t>Appendix F</w:t>
            </w:r>
          </w:p>
        </w:tc>
        <w:tc>
          <w:tcPr>
            <w:tcW w:w="1867" w:type="dxa"/>
          </w:tcPr>
          <w:p w14:paraId="5D9493CE" w14:textId="7E011C31" w:rsidR="00F30B87" w:rsidRPr="005C6480" w:rsidRDefault="00F30B87" w:rsidP="00F30B87">
            <w:pPr>
              <w:rPr>
                <w:rFonts w:cstheme="minorHAnsi"/>
              </w:rPr>
            </w:pPr>
            <w:r w:rsidRPr="005C6480">
              <w:rPr>
                <w:rFonts w:cstheme="minorHAnsi"/>
              </w:rPr>
              <w:t>First sentence in Designation should refer to NPPF</w:t>
            </w:r>
          </w:p>
        </w:tc>
        <w:tc>
          <w:tcPr>
            <w:tcW w:w="1450" w:type="dxa"/>
          </w:tcPr>
          <w:p w14:paraId="27F71BC8" w14:textId="1C996A4A" w:rsidR="00F30B87" w:rsidRPr="005C6480" w:rsidRDefault="006A2C65" w:rsidP="00F30B87">
            <w:pPr>
              <w:rPr>
                <w:rFonts w:cstheme="minorHAnsi"/>
              </w:rPr>
            </w:pPr>
            <w:r>
              <w:rPr>
                <w:rFonts w:cstheme="minorHAnsi"/>
              </w:rPr>
              <w:t>Agree</w:t>
            </w:r>
          </w:p>
        </w:tc>
        <w:tc>
          <w:tcPr>
            <w:tcW w:w="2381" w:type="dxa"/>
          </w:tcPr>
          <w:p w14:paraId="4DF1883E" w14:textId="266B19A3" w:rsidR="00F30B87" w:rsidRPr="005C6480" w:rsidRDefault="00AE41C1" w:rsidP="00F30B87">
            <w:pPr>
              <w:rPr>
                <w:rFonts w:cstheme="minorHAnsi"/>
              </w:rPr>
            </w:pPr>
            <w:r>
              <w:rPr>
                <w:rFonts w:cstheme="minorHAnsi"/>
              </w:rPr>
              <w:t>M</w:t>
            </w:r>
            <w:r w:rsidR="006A2C65">
              <w:rPr>
                <w:rFonts w:cstheme="minorHAnsi"/>
              </w:rPr>
              <w:t>ake change</w:t>
            </w:r>
          </w:p>
        </w:tc>
        <w:tc>
          <w:tcPr>
            <w:tcW w:w="1777" w:type="dxa"/>
          </w:tcPr>
          <w:p w14:paraId="4604A264" w14:textId="77777777" w:rsidR="00F30B87" w:rsidRPr="005C6480" w:rsidRDefault="00F30B87" w:rsidP="00F30B87">
            <w:pPr>
              <w:rPr>
                <w:rFonts w:cstheme="minorHAnsi"/>
              </w:rPr>
            </w:pPr>
          </w:p>
        </w:tc>
      </w:tr>
      <w:tr w:rsidR="00DF2F4E" w:rsidRPr="005C6480" w14:paraId="4720FB6D" w14:textId="77777777" w:rsidTr="003D21B6">
        <w:tc>
          <w:tcPr>
            <w:tcW w:w="1541" w:type="dxa"/>
          </w:tcPr>
          <w:p w14:paraId="69E1C152" w14:textId="77777777" w:rsidR="00F30B87" w:rsidRPr="005C6480" w:rsidRDefault="00F30B87" w:rsidP="00F30B87">
            <w:pPr>
              <w:rPr>
                <w:rFonts w:cstheme="minorHAnsi"/>
                <w:b/>
                <w:bCs/>
              </w:rPr>
            </w:pPr>
            <w:r w:rsidRPr="005C6480">
              <w:rPr>
                <w:rFonts w:cstheme="minorHAnsi"/>
                <w:b/>
                <w:bCs/>
              </w:rPr>
              <w:t>Basic conditions statement</w:t>
            </w:r>
          </w:p>
          <w:p w14:paraId="5A4806BF" w14:textId="61FA8100" w:rsidR="00F30B87" w:rsidRPr="005C6480" w:rsidRDefault="00F30B87" w:rsidP="00F30B87">
            <w:pPr>
              <w:rPr>
                <w:rFonts w:cstheme="minorHAnsi"/>
              </w:rPr>
            </w:pPr>
            <w:r w:rsidRPr="005C6480">
              <w:rPr>
                <w:rFonts w:cstheme="minorHAnsi"/>
              </w:rPr>
              <w:t>p 6</w:t>
            </w:r>
          </w:p>
        </w:tc>
        <w:tc>
          <w:tcPr>
            <w:tcW w:w="1867" w:type="dxa"/>
          </w:tcPr>
          <w:p w14:paraId="1837BD08" w14:textId="3D3901C6" w:rsidR="00F30B87" w:rsidRPr="005C6480" w:rsidRDefault="00F30B87" w:rsidP="00F30B87">
            <w:pPr>
              <w:rPr>
                <w:rFonts w:cstheme="minorHAnsi"/>
              </w:rPr>
            </w:pPr>
            <w:r w:rsidRPr="005C6480">
              <w:rPr>
                <w:rFonts w:cstheme="minorHAnsi"/>
              </w:rPr>
              <w:t>Footnote should refer to Publication Draft Pla</w:t>
            </w:r>
            <w:r w:rsidR="004855E3" w:rsidRPr="005C6480">
              <w:rPr>
                <w:rFonts w:cstheme="minorHAnsi"/>
              </w:rPr>
              <w:t>n</w:t>
            </w:r>
            <w:r w:rsidRPr="005C6480">
              <w:rPr>
                <w:rFonts w:cstheme="minorHAnsi"/>
              </w:rPr>
              <w:t xml:space="preserve"> </w:t>
            </w:r>
            <w:proofErr w:type="gramStart"/>
            <w:r w:rsidRPr="005C6480">
              <w:rPr>
                <w:rFonts w:cstheme="minorHAnsi"/>
              </w:rPr>
              <w:t>not</w:t>
            </w:r>
            <w:proofErr w:type="gramEnd"/>
            <w:r w:rsidRPr="005C6480">
              <w:rPr>
                <w:rFonts w:cstheme="minorHAnsi"/>
              </w:rPr>
              <w:t xml:space="preserve"> Pre-Publication</w:t>
            </w:r>
          </w:p>
        </w:tc>
        <w:tc>
          <w:tcPr>
            <w:tcW w:w="1450" w:type="dxa"/>
          </w:tcPr>
          <w:p w14:paraId="2D5BA81C" w14:textId="31640771" w:rsidR="00F30B87" w:rsidRPr="005C6480" w:rsidRDefault="006A2C65" w:rsidP="00F30B87">
            <w:pPr>
              <w:rPr>
                <w:rFonts w:cstheme="minorHAnsi"/>
              </w:rPr>
            </w:pPr>
            <w:r>
              <w:rPr>
                <w:rFonts w:cstheme="minorHAnsi"/>
              </w:rPr>
              <w:t>Agree</w:t>
            </w:r>
          </w:p>
        </w:tc>
        <w:tc>
          <w:tcPr>
            <w:tcW w:w="2381" w:type="dxa"/>
          </w:tcPr>
          <w:p w14:paraId="304D0999" w14:textId="474C1CD1" w:rsidR="00F30B87" w:rsidRPr="005C6480" w:rsidRDefault="00AE41C1" w:rsidP="00F30B87">
            <w:pPr>
              <w:rPr>
                <w:rFonts w:cstheme="minorHAnsi"/>
              </w:rPr>
            </w:pPr>
            <w:r>
              <w:rPr>
                <w:rFonts w:cstheme="minorHAnsi"/>
              </w:rPr>
              <w:t>M</w:t>
            </w:r>
            <w:r w:rsidR="006A2C65">
              <w:rPr>
                <w:rFonts w:cstheme="minorHAnsi"/>
              </w:rPr>
              <w:t>ake change</w:t>
            </w:r>
          </w:p>
        </w:tc>
        <w:tc>
          <w:tcPr>
            <w:tcW w:w="1777" w:type="dxa"/>
          </w:tcPr>
          <w:p w14:paraId="1675FABE" w14:textId="77777777" w:rsidR="00F30B87" w:rsidRPr="005C6480" w:rsidRDefault="00F30B87" w:rsidP="00F30B87">
            <w:pPr>
              <w:rPr>
                <w:rFonts w:cstheme="minorHAnsi"/>
              </w:rPr>
            </w:pPr>
          </w:p>
        </w:tc>
      </w:tr>
      <w:tr w:rsidR="00DF2F4E" w:rsidRPr="005C6480" w14:paraId="6F011C7C" w14:textId="77777777" w:rsidTr="003D21B6">
        <w:tc>
          <w:tcPr>
            <w:tcW w:w="1541" w:type="dxa"/>
          </w:tcPr>
          <w:p w14:paraId="575A6B79" w14:textId="77777777" w:rsidR="004855E3" w:rsidRPr="005C6480" w:rsidRDefault="004855E3" w:rsidP="004855E3">
            <w:pPr>
              <w:rPr>
                <w:rFonts w:cstheme="minorHAnsi"/>
              </w:rPr>
            </w:pPr>
          </w:p>
        </w:tc>
        <w:tc>
          <w:tcPr>
            <w:tcW w:w="1867" w:type="dxa"/>
          </w:tcPr>
          <w:p w14:paraId="1E80E443" w14:textId="77777777" w:rsidR="004855E3" w:rsidRPr="005C6480" w:rsidRDefault="004855E3" w:rsidP="004855E3">
            <w:pPr>
              <w:rPr>
                <w:rFonts w:cstheme="minorHAnsi"/>
                <w:i/>
                <w:iCs/>
              </w:rPr>
            </w:pPr>
            <w:r w:rsidRPr="005C6480">
              <w:rPr>
                <w:rFonts w:cstheme="minorHAnsi"/>
              </w:rPr>
              <w:t xml:space="preserve">NPPF 10-14 </w:t>
            </w:r>
            <w:r w:rsidRPr="005C6480">
              <w:rPr>
                <w:rFonts w:cstheme="minorHAnsi"/>
                <w:i/>
                <w:iCs/>
              </w:rPr>
              <w:t xml:space="preserve">“Achieving the presumption </w:t>
            </w:r>
            <w:r w:rsidRPr="005C6480">
              <w:rPr>
                <w:rFonts w:cstheme="minorHAnsi"/>
                <w:i/>
                <w:iCs/>
                <w:u w:val="single"/>
              </w:rPr>
              <w:t>in favour</w:t>
            </w:r>
            <w:r w:rsidRPr="005C6480">
              <w:rPr>
                <w:rFonts w:cstheme="minorHAnsi"/>
                <w:i/>
                <w:iCs/>
              </w:rPr>
              <w:t xml:space="preserve"> of sustainable development;</w:t>
            </w:r>
          </w:p>
          <w:p w14:paraId="42D9E9DB" w14:textId="77777777" w:rsidR="004855E3" w:rsidRPr="005C6480" w:rsidRDefault="004855E3" w:rsidP="004855E3">
            <w:pPr>
              <w:rPr>
                <w:rFonts w:cstheme="minorHAnsi"/>
              </w:rPr>
            </w:pPr>
          </w:p>
        </w:tc>
        <w:tc>
          <w:tcPr>
            <w:tcW w:w="1450" w:type="dxa"/>
          </w:tcPr>
          <w:p w14:paraId="3CED5BCA" w14:textId="052B554F" w:rsidR="004855E3" w:rsidRPr="005C6480" w:rsidRDefault="006A2C65" w:rsidP="004855E3">
            <w:pPr>
              <w:rPr>
                <w:rFonts w:cstheme="minorHAnsi"/>
              </w:rPr>
            </w:pPr>
            <w:r>
              <w:rPr>
                <w:rFonts w:cstheme="minorHAnsi"/>
              </w:rPr>
              <w:t>Agree</w:t>
            </w:r>
          </w:p>
        </w:tc>
        <w:tc>
          <w:tcPr>
            <w:tcW w:w="2381" w:type="dxa"/>
          </w:tcPr>
          <w:p w14:paraId="78E71711" w14:textId="447F6641" w:rsidR="004855E3" w:rsidRPr="005C6480" w:rsidRDefault="00AE41C1" w:rsidP="004855E3">
            <w:pPr>
              <w:rPr>
                <w:rFonts w:cstheme="minorHAnsi"/>
              </w:rPr>
            </w:pPr>
            <w:r>
              <w:rPr>
                <w:rFonts w:cstheme="minorHAnsi"/>
              </w:rPr>
              <w:t>M</w:t>
            </w:r>
            <w:r w:rsidR="006A2C65">
              <w:rPr>
                <w:rFonts w:cstheme="minorHAnsi"/>
              </w:rPr>
              <w:t>ake change</w:t>
            </w:r>
          </w:p>
        </w:tc>
        <w:tc>
          <w:tcPr>
            <w:tcW w:w="1777" w:type="dxa"/>
          </w:tcPr>
          <w:p w14:paraId="546CDA57" w14:textId="77777777" w:rsidR="004855E3" w:rsidRPr="005C6480" w:rsidRDefault="004855E3" w:rsidP="004855E3">
            <w:pPr>
              <w:rPr>
                <w:rFonts w:cstheme="minorHAnsi"/>
              </w:rPr>
            </w:pPr>
          </w:p>
        </w:tc>
      </w:tr>
      <w:tr w:rsidR="003D21B6" w:rsidRPr="005C6480" w14:paraId="15A5C732" w14:textId="77777777" w:rsidTr="003D21B6">
        <w:tc>
          <w:tcPr>
            <w:tcW w:w="1541" w:type="dxa"/>
          </w:tcPr>
          <w:p w14:paraId="18AEBBEF" w14:textId="3DE742BE" w:rsidR="003D21B6" w:rsidRPr="005C6480" w:rsidRDefault="003D21B6" w:rsidP="003D21B6">
            <w:pPr>
              <w:rPr>
                <w:rFonts w:cstheme="minorHAnsi"/>
              </w:rPr>
            </w:pPr>
            <w:r w:rsidRPr="005C6480">
              <w:rPr>
                <w:rFonts w:cstheme="minorHAnsi"/>
              </w:rPr>
              <w:t xml:space="preserve">Page 8 - </w:t>
            </w:r>
          </w:p>
        </w:tc>
        <w:tc>
          <w:tcPr>
            <w:tcW w:w="1867" w:type="dxa"/>
          </w:tcPr>
          <w:p w14:paraId="6BF8466B" w14:textId="77777777" w:rsidR="003D21B6" w:rsidRPr="005C6480" w:rsidRDefault="003D21B6" w:rsidP="003D21B6">
            <w:pPr>
              <w:rPr>
                <w:rFonts w:cstheme="minorHAnsi"/>
              </w:rPr>
            </w:pPr>
            <w:r w:rsidRPr="005C6480">
              <w:rPr>
                <w:rFonts w:cstheme="minorHAnsi"/>
              </w:rPr>
              <w:t>In the section on Plan-making, should refer to NPPF paras 16 &amp; 17 setting out key criteria for plan making;</w:t>
            </w:r>
          </w:p>
          <w:p w14:paraId="026C6F1C" w14:textId="77777777" w:rsidR="003D21B6" w:rsidRPr="005C6480" w:rsidRDefault="003D21B6" w:rsidP="003D21B6">
            <w:pPr>
              <w:rPr>
                <w:rFonts w:cstheme="minorHAnsi"/>
              </w:rPr>
            </w:pPr>
          </w:p>
        </w:tc>
        <w:tc>
          <w:tcPr>
            <w:tcW w:w="1450" w:type="dxa"/>
          </w:tcPr>
          <w:p w14:paraId="462E4850" w14:textId="5AF82DE6" w:rsidR="003D21B6" w:rsidRPr="005C6480" w:rsidRDefault="003D21B6" w:rsidP="003D21B6">
            <w:pPr>
              <w:rPr>
                <w:rFonts w:cstheme="minorHAnsi"/>
              </w:rPr>
            </w:pPr>
            <w:r>
              <w:rPr>
                <w:rFonts w:cstheme="minorHAnsi"/>
              </w:rPr>
              <w:t>Agree</w:t>
            </w:r>
          </w:p>
          <w:p w14:paraId="14EF29E4" w14:textId="4435E93F" w:rsidR="003D21B6" w:rsidRPr="005C6480" w:rsidRDefault="001E4C90" w:rsidP="003D21B6">
            <w:pPr>
              <w:rPr>
                <w:rFonts w:cstheme="minorHAnsi"/>
              </w:rPr>
            </w:pPr>
            <w:r>
              <w:rPr>
                <w:rFonts w:cstheme="minorHAnsi"/>
              </w:rPr>
              <w:t>About 16 but 17 does not appear to apply to our small parish</w:t>
            </w:r>
          </w:p>
        </w:tc>
        <w:tc>
          <w:tcPr>
            <w:tcW w:w="2381" w:type="dxa"/>
          </w:tcPr>
          <w:p w14:paraId="3626C375" w14:textId="2DE46F6A" w:rsidR="003D21B6" w:rsidRPr="005C6480" w:rsidRDefault="003D21B6" w:rsidP="003D21B6">
            <w:pPr>
              <w:rPr>
                <w:rFonts w:cstheme="minorHAnsi"/>
              </w:rPr>
            </w:pPr>
          </w:p>
        </w:tc>
        <w:tc>
          <w:tcPr>
            <w:tcW w:w="1777" w:type="dxa"/>
          </w:tcPr>
          <w:p w14:paraId="2C91C3E8" w14:textId="7CAFF307" w:rsidR="003D21B6" w:rsidRPr="002B1637" w:rsidRDefault="003D21B6" w:rsidP="002B1637">
            <w:pPr>
              <w:rPr>
                <w:rFonts w:cstheme="minorHAnsi"/>
              </w:rPr>
            </w:pPr>
            <w:r w:rsidRPr="002B1637">
              <w:rPr>
                <w:rFonts w:cstheme="minorHAnsi"/>
              </w:rPr>
              <w:t>After first para add</w:t>
            </w:r>
          </w:p>
          <w:p w14:paraId="050B607D" w14:textId="77777777" w:rsidR="003D21B6" w:rsidRPr="003D21B6" w:rsidRDefault="003D21B6" w:rsidP="003D21B6">
            <w:pPr>
              <w:pStyle w:val="ListParagraph"/>
              <w:rPr>
                <w:rFonts w:cstheme="minorHAnsi"/>
              </w:rPr>
            </w:pPr>
          </w:p>
          <w:p w14:paraId="6F1554C0" w14:textId="77777777" w:rsidR="003D21B6" w:rsidRPr="002B1637" w:rsidRDefault="003D21B6" w:rsidP="002B1637">
            <w:pPr>
              <w:rPr>
                <w:rFonts w:cstheme="minorHAnsi"/>
                <w:b/>
                <w:bCs/>
              </w:rPr>
            </w:pPr>
            <w:r w:rsidRPr="002B1637">
              <w:rPr>
                <w:rFonts w:cstheme="minorHAnsi"/>
                <w:b/>
                <w:bCs/>
              </w:rPr>
              <w:t>Para 16</w:t>
            </w:r>
          </w:p>
          <w:p w14:paraId="20612FCE" w14:textId="77777777" w:rsidR="003D21B6" w:rsidRPr="003D21B6" w:rsidRDefault="003D21B6" w:rsidP="002B1637">
            <w:pPr>
              <w:pStyle w:val="NormalWeb"/>
              <w:rPr>
                <w:rFonts w:ascii="ArialMT" w:hAnsi="ArialMT"/>
                <w:b/>
                <w:bCs/>
              </w:rPr>
            </w:pPr>
            <w:r w:rsidRPr="003D21B6">
              <w:rPr>
                <w:rFonts w:ascii="ArialMT" w:hAnsi="ArialMT"/>
                <w:b/>
                <w:bCs/>
              </w:rPr>
              <w:t xml:space="preserve">Plans should be prepared with the objective of </w:t>
            </w:r>
          </w:p>
          <w:p w14:paraId="4B73B499" w14:textId="73AD8334" w:rsidR="003D21B6" w:rsidRPr="003D21B6" w:rsidRDefault="003D21B6" w:rsidP="002B1637">
            <w:pPr>
              <w:pStyle w:val="NormalWeb"/>
              <w:numPr>
                <w:ilvl w:val="0"/>
                <w:numId w:val="5"/>
              </w:numPr>
              <w:rPr>
                <w:rFonts w:ascii="ArialMT" w:hAnsi="ArialMT"/>
                <w:b/>
                <w:bCs/>
              </w:rPr>
            </w:pPr>
            <w:r w:rsidRPr="003D21B6">
              <w:rPr>
                <w:rFonts w:ascii="ArialMT" w:hAnsi="ArialMT"/>
                <w:b/>
                <w:bCs/>
              </w:rPr>
              <w:t xml:space="preserve">contributing to the achievement of sustainable </w:t>
            </w:r>
            <w:proofErr w:type="gramStart"/>
            <w:r w:rsidRPr="003D21B6">
              <w:rPr>
                <w:rFonts w:ascii="ArialMT" w:hAnsi="ArialMT"/>
                <w:b/>
                <w:bCs/>
              </w:rPr>
              <w:t>development;</w:t>
            </w:r>
            <w:proofErr w:type="gramEnd"/>
            <w:r w:rsidRPr="003D21B6">
              <w:rPr>
                <w:rFonts w:ascii="ArialMT" w:hAnsi="ArialMT"/>
                <w:b/>
                <w:bCs/>
              </w:rPr>
              <w:t xml:space="preserve"> </w:t>
            </w:r>
          </w:p>
          <w:p w14:paraId="30E4255A" w14:textId="77777777" w:rsidR="003D21B6" w:rsidRPr="003D21B6" w:rsidRDefault="003D21B6" w:rsidP="002B1637">
            <w:pPr>
              <w:pStyle w:val="NormalWeb"/>
              <w:numPr>
                <w:ilvl w:val="0"/>
                <w:numId w:val="5"/>
              </w:numPr>
              <w:rPr>
                <w:rFonts w:ascii="ArialMT" w:hAnsi="ArialMT"/>
                <w:b/>
                <w:bCs/>
              </w:rPr>
            </w:pPr>
            <w:r w:rsidRPr="003D21B6">
              <w:rPr>
                <w:rFonts w:ascii="ArialMT" w:hAnsi="ArialMT"/>
                <w:b/>
                <w:bCs/>
              </w:rPr>
              <w:t>being positive (aspirational but deliverable</w:t>
            </w:r>
            <w:proofErr w:type="gramStart"/>
            <w:r w:rsidRPr="003D21B6">
              <w:rPr>
                <w:rFonts w:ascii="ArialMT" w:hAnsi="ArialMT"/>
                <w:b/>
                <w:bCs/>
              </w:rPr>
              <w:t>);</w:t>
            </w:r>
            <w:proofErr w:type="gramEnd"/>
            <w:r w:rsidRPr="003D21B6">
              <w:rPr>
                <w:rFonts w:ascii="ArialMT" w:hAnsi="ArialMT"/>
                <w:b/>
                <w:bCs/>
              </w:rPr>
              <w:t xml:space="preserve"> </w:t>
            </w:r>
          </w:p>
          <w:p w14:paraId="3B79CA62" w14:textId="77777777" w:rsidR="003D21B6" w:rsidRPr="003D21B6" w:rsidRDefault="003D21B6" w:rsidP="002B1637">
            <w:pPr>
              <w:pStyle w:val="NormalWeb"/>
              <w:numPr>
                <w:ilvl w:val="0"/>
                <w:numId w:val="5"/>
              </w:numPr>
              <w:rPr>
                <w:rFonts w:ascii="ArialMT" w:hAnsi="ArialMT"/>
                <w:b/>
                <w:bCs/>
              </w:rPr>
            </w:pPr>
            <w:r w:rsidRPr="003D21B6">
              <w:rPr>
                <w:rFonts w:ascii="ArialMT" w:hAnsi="ArialMT"/>
                <w:b/>
                <w:bCs/>
              </w:rPr>
              <w:t xml:space="preserve">being shaped by all the elements of the local </w:t>
            </w:r>
            <w:proofErr w:type="gramStart"/>
            <w:r w:rsidRPr="003D21B6">
              <w:rPr>
                <w:rFonts w:ascii="ArialMT" w:hAnsi="ArialMT"/>
                <w:b/>
                <w:bCs/>
              </w:rPr>
              <w:t>community;</w:t>
            </w:r>
            <w:proofErr w:type="gramEnd"/>
          </w:p>
          <w:p w14:paraId="4A55DF87" w14:textId="77777777" w:rsidR="003D21B6" w:rsidRPr="003D21B6" w:rsidRDefault="003D21B6" w:rsidP="002B1637">
            <w:pPr>
              <w:pStyle w:val="NormalWeb"/>
              <w:numPr>
                <w:ilvl w:val="0"/>
                <w:numId w:val="5"/>
              </w:numPr>
              <w:rPr>
                <w:rFonts w:ascii="ArialMT" w:hAnsi="ArialMT"/>
                <w:b/>
                <w:bCs/>
              </w:rPr>
            </w:pPr>
            <w:r w:rsidRPr="003D21B6">
              <w:rPr>
                <w:rFonts w:ascii="ArialMT" w:hAnsi="ArialMT"/>
                <w:b/>
                <w:bCs/>
              </w:rPr>
              <w:lastRenderedPageBreak/>
              <w:t xml:space="preserve">being clearly written and easily </w:t>
            </w:r>
            <w:proofErr w:type="gramStart"/>
            <w:r w:rsidRPr="003D21B6">
              <w:rPr>
                <w:rFonts w:ascii="ArialMT" w:hAnsi="ArialMT"/>
                <w:b/>
                <w:bCs/>
              </w:rPr>
              <w:t>interpreted;</w:t>
            </w:r>
            <w:proofErr w:type="gramEnd"/>
          </w:p>
          <w:p w14:paraId="5B6D1449" w14:textId="77777777" w:rsidR="003D21B6" w:rsidRPr="003D21B6" w:rsidRDefault="003D21B6" w:rsidP="002B1637">
            <w:pPr>
              <w:pStyle w:val="NormalWeb"/>
              <w:numPr>
                <w:ilvl w:val="0"/>
                <w:numId w:val="5"/>
              </w:numPr>
              <w:rPr>
                <w:rFonts w:ascii="ArialMT" w:hAnsi="ArialMT"/>
                <w:b/>
                <w:bCs/>
              </w:rPr>
            </w:pPr>
            <w:r w:rsidRPr="003D21B6">
              <w:rPr>
                <w:rFonts w:ascii="ArialMT" w:hAnsi="ArialMT"/>
                <w:b/>
                <w:bCs/>
              </w:rPr>
              <w:t>being easily accessible</w:t>
            </w:r>
          </w:p>
          <w:p w14:paraId="02B010FC" w14:textId="77777777" w:rsidR="003D21B6" w:rsidRPr="003D21B6" w:rsidRDefault="003D21B6" w:rsidP="003D21B6">
            <w:pPr>
              <w:pStyle w:val="NormalWeb"/>
              <w:rPr>
                <w:rFonts w:ascii="ArialMT" w:hAnsi="ArialMT"/>
                <w:b/>
                <w:bCs/>
              </w:rPr>
            </w:pPr>
          </w:p>
          <w:p w14:paraId="08252FC1" w14:textId="4C4F771C" w:rsidR="003D21B6" w:rsidRPr="003D21B6" w:rsidRDefault="003D21B6" w:rsidP="003D21B6">
            <w:pPr>
              <w:pStyle w:val="NormalWeb"/>
              <w:ind w:left="1440"/>
              <w:rPr>
                <w:rFonts w:cstheme="minorHAnsi"/>
                <w:b/>
                <w:bCs/>
              </w:rPr>
            </w:pPr>
          </w:p>
        </w:tc>
      </w:tr>
      <w:tr w:rsidR="003D21B6" w:rsidRPr="005C6480" w14:paraId="3DD99378" w14:textId="77777777" w:rsidTr="003D21B6">
        <w:tc>
          <w:tcPr>
            <w:tcW w:w="1541" w:type="dxa"/>
          </w:tcPr>
          <w:p w14:paraId="13D798F7" w14:textId="77777777" w:rsidR="003D21B6" w:rsidRPr="005C6480" w:rsidRDefault="003D21B6" w:rsidP="003D21B6">
            <w:pPr>
              <w:rPr>
                <w:rFonts w:cstheme="minorHAnsi"/>
              </w:rPr>
            </w:pPr>
          </w:p>
        </w:tc>
        <w:tc>
          <w:tcPr>
            <w:tcW w:w="1867" w:type="dxa"/>
          </w:tcPr>
          <w:p w14:paraId="5114005D" w14:textId="77777777" w:rsidR="003D21B6" w:rsidRPr="005C6480" w:rsidRDefault="003D21B6" w:rsidP="003D21B6">
            <w:pPr>
              <w:rPr>
                <w:rFonts w:cstheme="minorHAnsi"/>
              </w:rPr>
            </w:pPr>
          </w:p>
        </w:tc>
        <w:tc>
          <w:tcPr>
            <w:tcW w:w="1450" w:type="dxa"/>
          </w:tcPr>
          <w:p w14:paraId="075ED850" w14:textId="77777777" w:rsidR="003D21B6" w:rsidRPr="005C6480" w:rsidRDefault="003D21B6" w:rsidP="003D21B6">
            <w:pPr>
              <w:rPr>
                <w:rFonts w:cstheme="minorHAnsi"/>
              </w:rPr>
            </w:pPr>
          </w:p>
        </w:tc>
        <w:tc>
          <w:tcPr>
            <w:tcW w:w="2381" w:type="dxa"/>
          </w:tcPr>
          <w:p w14:paraId="5C9D3773" w14:textId="77777777" w:rsidR="003D21B6" w:rsidRPr="005C6480" w:rsidRDefault="003D21B6" w:rsidP="003D21B6">
            <w:pPr>
              <w:rPr>
                <w:rFonts w:cstheme="minorHAnsi"/>
              </w:rPr>
            </w:pPr>
          </w:p>
        </w:tc>
        <w:tc>
          <w:tcPr>
            <w:tcW w:w="1777" w:type="dxa"/>
          </w:tcPr>
          <w:p w14:paraId="16650E12" w14:textId="77777777" w:rsidR="003D21B6" w:rsidRPr="005C6480" w:rsidRDefault="003D21B6" w:rsidP="003D21B6">
            <w:pPr>
              <w:rPr>
                <w:rFonts w:cstheme="minorHAnsi"/>
              </w:rPr>
            </w:pPr>
          </w:p>
        </w:tc>
      </w:tr>
      <w:tr w:rsidR="003D21B6" w:rsidRPr="005C6480" w14:paraId="054654FC" w14:textId="77777777" w:rsidTr="003D21B6">
        <w:tc>
          <w:tcPr>
            <w:tcW w:w="1541" w:type="dxa"/>
          </w:tcPr>
          <w:p w14:paraId="1073BF5C" w14:textId="77777777" w:rsidR="003D21B6" w:rsidRPr="005C6480" w:rsidRDefault="003D21B6" w:rsidP="003D21B6">
            <w:pPr>
              <w:rPr>
                <w:rFonts w:cstheme="minorHAnsi"/>
              </w:rPr>
            </w:pPr>
            <w:r w:rsidRPr="005C6480">
              <w:rPr>
                <w:rFonts w:cstheme="minorHAnsi"/>
              </w:rPr>
              <w:t xml:space="preserve">Page 9 – table (row 3, column 2) minor typo – should refer to </w:t>
            </w:r>
            <w:proofErr w:type="gramStart"/>
            <w:r w:rsidRPr="005C6480">
              <w:rPr>
                <w:rFonts w:cstheme="minorHAnsi"/>
                <w:u w:val="single"/>
              </w:rPr>
              <w:t>N</w:t>
            </w:r>
            <w:r w:rsidRPr="005C6480">
              <w:rPr>
                <w:rFonts w:cstheme="minorHAnsi"/>
              </w:rPr>
              <w:t>PPF;</w:t>
            </w:r>
            <w:proofErr w:type="gramEnd"/>
          </w:p>
          <w:p w14:paraId="5EFB2EA5" w14:textId="77777777" w:rsidR="003D21B6" w:rsidRPr="005C6480" w:rsidRDefault="003D21B6" w:rsidP="003D21B6">
            <w:pPr>
              <w:rPr>
                <w:rFonts w:cstheme="minorHAnsi"/>
              </w:rPr>
            </w:pPr>
          </w:p>
        </w:tc>
        <w:tc>
          <w:tcPr>
            <w:tcW w:w="1867" w:type="dxa"/>
          </w:tcPr>
          <w:p w14:paraId="706763C6" w14:textId="455FB182" w:rsidR="003D21B6" w:rsidRPr="005C6480" w:rsidRDefault="003D21B6" w:rsidP="003D21B6">
            <w:pPr>
              <w:rPr>
                <w:rFonts w:cstheme="minorHAnsi"/>
              </w:rPr>
            </w:pPr>
            <w:r w:rsidRPr="005C6480">
              <w:rPr>
                <w:rFonts w:cstheme="minorHAnsi"/>
              </w:rPr>
              <w:t xml:space="preserve">Reference should be made to NPPF para 37 (Neighbourhood Plans must meet certain ‘basic </w:t>
            </w:r>
            <w:proofErr w:type="gramStart"/>
            <w:r w:rsidRPr="005C6480">
              <w:rPr>
                <w:rFonts w:cstheme="minorHAnsi"/>
              </w:rPr>
              <w:t>conditions’</w:t>
            </w:r>
            <w:proofErr w:type="gramEnd"/>
            <w:r w:rsidRPr="005C6480">
              <w:rPr>
                <w:rFonts w:cstheme="minorHAnsi"/>
              </w:rPr>
              <w:t xml:space="preserve"> and other legal requirements ….’</w:t>
            </w:r>
          </w:p>
          <w:p w14:paraId="653957CA" w14:textId="77777777" w:rsidR="003D21B6" w:rsidRPr="005C6480" w:rsidRDefault="003D21B6" w:rsidP="003D21B6">
            <w:pPr>
              <w:rPr>
                <w:rFonts w:cstheme="minorHAnsi"/>
              </w:rPr>
            </w:pPr>
          </w:p>
        </w:tc>
        <w:tc>
          <w:tcPr>
            <w:tcW w:w="1450" w:type="dxa"/>
          </w:tcPr>
          <w:p w14:paraId="63E9D724" w14:textId="0F9EE2DA" w:rsidR="003D21B6" w:rsidRPr="005C6480" w:rsidRDefault="001E4C90" w:rsidP="003D21B6">
            <w:pPr>
              <w:rPr>
                <w:rFonts w:cstheme="minorHAnsi"/>
              </w:rPr>
            </w:pPr>
            <w:r>
              <w:rPr>
                <w:rFonts w:cstheme="minorHAnsi"/>
              </w:rPr>
              <w:t>Agree</w:t>
            </w:r>
          </w:p>
        </w:tc>
        <w:tc>
          <w:tcPr>
            <w:tcW w:w="2381" w:type="dxa"/>
          </w:tcPr>
          <w:p w14:paraId="1CEF7C76" w14:textId="24B585D2" w:rsidR="003D21B6" w:rsidRPr="005C6480" w:rsidRDefault="001E4C90" w:rsidP="003D21B6">
            <w:pPr>
              <w:rPr>
                <w:rFonts w:cstheme="minorHAnsi"/>
              </w:rPr>
            </w:pPr>
            <w:r>
              <w:rPr>
                <w:rFonts w:cstheme="minorHAnsi"/>
              </w:rPr>
              <w:t>Add reference to page 9</w:t>
            </w:r>
          </w:p>
        </w:tc>
        <w:tc>
          <w:tcPr>
            <w:tcW w:w="1777" w:type="dxa"/>
          </w:tcPr>
          <w:p w14:paraId="49914F8C" w14:textId="36638CDE" w:rsidR="003D21B6" w:rsidRDefault="001E4C90" w:rsidP="003D21B6">
            <w:pPr>
              <w:rPr>
                <w:rFonts w:cstheme="minorHAnsi"/>
              </w:rPr>
            </w:pPr>
            <w:r>
              <w:rPr>
                <w:rFonts w:cstheme="minorHAnsi"/>
              </w:rPr>
              <w:t xml:space="preserve">At the bottom </w:t>
            </w:r>
            <w:r w:rsidR="002B1637">
              <w:rPr>
                <w:rFonts w:cstheme="minorHAnsi"/>
              </w:rPr>
              <w:t>para on 29, add</w:t>
            </w:r>
          </w:p>
          <w:p w14:paraId="7A2DCED9" w14:textId="77777777" w:rsidR="002B1637" w:rsidRDefault="002B1637" w:rsidP="003D21B6">
            <w:pPr>
              <w:rPr>
                <w:rFonts w:cstheme="minorHAnsi"/>
              </w:rPr>
            </w:pPr>
          </w:p>
          <w:p w14:paraId="3BE742C7" w14:textId="77777777" w:rsidR="002B1637" w:rsidRDefault="002B1637" w:rsidP="003D21B6">
            <w:pPr>
              <w:rPr>
                <w:rFonts w:cstheme="minorHAnsi"/>
              </w:rPr>
            </w:pPr>
            <w:r>
              <w:rPr>
                <w:rFonts w:cstheme="minorHAnsi"/>
              </w:rPr>
              <w:t>Para 37</w:t>
            </w:r>
          </w:p>
          <w:p w14:paraId="3888412D" w14:textId="77777777" w:rsidR="002B1637" w:rsidRPr="002B1637" w:rsidRDefault="002B1637" w:rsidP="002B1637">
            <w:pPr>
              <w:pStyle w:val="NormalWeb"/>
              <w:rPr>
                <w:rFonts w:ascii="ArialMT" w:hAnsi="ArialMT"/>
                <w:b/>
                <w:bCs/>
              </w:rPr>
            </w:pPr>
            <w:r w:rsidRPr="002B1637">
              <w:rPr>
                <w:rFonts w:ascii="ArialMT" w:hAnsi="ArialMT"/>
                <w:b/>
                <w:bCs/>
              </w:rPr>
              <w:t xml:space="preserve">Neighbourhood plans must meet certain ‘basic </w:t>
            </w:r>
            <w:proofErr w:type="gramStart"/>
            <w:r w:rsidRPr="002B1637">
              <w:rPr>
                <w:rFonts w:ascii="ArialMT" w:hAnsi="ArialMT"/>
                <w:b/>
                <w:bCs/>
              </w:rPr>
              <w:t>conditions’</w:t>
            </w:r>
            <w:proofErr w:type="gramEnd"/>
            <w:r w:rsidRPr="002B1637">
              <w:rPr>
                <w:rFonts w:ascii="ArialMT" w:hAnsi="ArialMT"/>
                <w:b/>
                <w:bCs/>
              </w:rPr>
              <w:t xml:space="preserve"> and other legal requirements before they can come into force. </w:t>
            </w:r>
          </w:p>
          <w:p w14:paraId="1D5F05B5" w14:textId="24E3217B" w:rsidR="002B1637" w:rsidRPr="002B1637" w:rsidRDefault="002B1637" w:rsidP="002B1637">
            <w:pPr>
              <w:pStyle w:val="NormalWeb"/>
              <w:rPr>
                <w:rFonts w:ascii="ArialMT" w:hAnsi="ArialMT"/>
                <w:b/>
                <w:bCs/>
              </w:rPr>
            </w:pPr>
            <w:r w:rsidRPr="002B1637">
              <w:rPr>
                <w:rFonts w:ascii="ArialMT" w:hAnsi="ArialMT"/>
                <w:b/>
                <w:bCs/>
              </w:rPr>
              <w:t xml:space="preserve">These are tested through an independent examination before the neighbourhood plan may proceed to referendum. </w:t>
            </w:r>
          </w:p>
          <w:p w14:paraId="2A86826D" w14:textId="31F9AD8D" w:rsidR="002B1637" w:rsidRPr="005C6480" w:rsidRDefault="002B1637" w:rsidP="003D21B6">
            <w:pPr>
              <w:rPr>
                <w:rFonts w:cstheme="minorHAnsi"/>
              </w:rPr>
            </w:pPr>
          </w:p>
        </w:tc>
      </w:tr>
      <w:tr w:rsidR="003D21B6" w:rsidRPr="005C6480" w14:paraId="2B6D6A05" w14:textId="77777777" w:rsidTr="003D21B6">
        <w:tc>
          <w:tcPr>
            <w:tcW w:w="1541" w:type="dxa"/>
          </w:tcPr>
          <w:p w14:paraId="763702AA" w14:textId="707D295C" w:rsidR="003D21B6" w:rsidRPr="005C6480" w:rsidRDefault="003D21B6" w:rsidP="003D21B6">
            <w:pPr>
              <w:rPr>
                <w:rFonts w:cstheme="minorHAnsi"/>
              </w:rPr>
            </w:pPr>
            <w:r w:rsidRPr="005C6480">
              <w:rPr>
                <w:rFonts w:cstheme="minorHAnsi"/>
              </w:rPr>
              <w:t>Page 12 – Protecting the Green Belt –</w:t>
            </w:r>
          </w:p>
        </w:tc>
        <w:tc>
          <w:tcPr>
            <w:tcW w:w="1867" w:type="dxa"/>
          </w:tcPr>
          <w:p w14:paraId="0CA8ACFB" w14:textId="77777777" w:rsidR="003D21B6" w:rsidRPr="005C6480" w:rsidRDefault="003D21B6" w:rsidP="003D21B6">
            <w:pPr>
              <w:rPr>
                <w:rFonts w:cstheme="minorHAnsi"/>
              </w:rPr>
            </w:pPr>
            <w:r w:rsidRPr="005C6480">
              <w:rPr>
                <w:rFonts w:cstheme="minorHAnsi"/>
              </w:rPr>
              <w:t>more description required in relation to the NPPF?</w:t>
            </w:r>
          </w:p>
          <w:p w14:paraId="376E19A9" w14:textId="77777777" w:rsidR="003D21B6" w:rsidRPr="005C6480" w:rsidRDefault="003D21B6" w:rsidP="003D21B6">
            <w:pPr>
              <w:rPr>
                <w:rFonts w:cstheme="minorHAnsi"/>
              </w:rPr>
            </w:pPr>
          </w:p>
        </w:tc>
        <w:tc>
          <w:tcPr>
            <w:tcW w:w="1450" w:type="dxa"/>
          </w:tcPr>
          <w:p w14:paraId="15DB436F" w14:textId="7ABFA1D2" w:rsidR="002B1637" w:rsidRPr="005C6480" w:rsidRDefault="002B1637" w:rsidP="003D21B6">
            <w:pPr>
              <w:rPr>
                <w:rFonts w:cstheme="minorHAnsi"/>
              </w:rPr>
            </w:pPr>
            <w:r>
              <w:rPr>
                <w:rFonts w:cstheme="minorHAnsi"/>
              </w:rPr>
              <w:t>So much of this section of the NPPF is concerned with boundaries which are a given to us.</w:t>
            </w:r>
          </w:p>
        </w:tc>
        <w:tc>
          <w:tcPr>
            <w:tcW w:w="2381" w:type="dxa"/>
          </w:tcPr>
          <w:p w14:paraId="17B6C767" w14:textId="61F9E40B" w:rsidR="003D21B6" w:rsidRPr="005C6480" w:rsidRDefault="001E33BE" w:rsidP="003D21B6">
            <w:pPr>
              <w:rPr>
                <w:rFonts w:cstheme="minorHAnsi"/>
              </w:rPr>
            </w:pPr>
            <w:r>
              <w:rPr>
                <w:rFonts w:asciiTheme="majorHAnsi" w:hAnsiTheme="majorHAnsi" w:cstheme="minorHAnsi"/>
              </w:rPr>
              <w:t>Rewrite this section</w:t>
            </w:r>
            <w:r w:rsidR="002A696B" w:rsidRPr="00984FC1">
              <w:rPr>
                <w:rFonts w:asciiTheme="majorHAnsi" w:hAnsiTheme="majorHAnsi" w:cstheme="minorHAnsi"/>
              </w:rPr>
              <w:t>’.</w:t>
            </w:r>
          </w:p>
        </w:tc>
        <w:tc>
          <w:tcPr>
            <w:tcW w:w="1777" w:type="dxa"/>
          </w:tcPr>
          <w:p w14:paraId="2386DAF7" w14:textId="77777777" w:rsidR="001E33BE" w:rsidRPr="001E33BE" w:rsidRDefault="001E33BE" w:rsidP="001E33BE">
            <w:pPr>
              <w:pStyle w:val="NormalWeb"/>
              <w:rPr>
                <w:rFonts w:ascii="ArialMT" w:hAnsi="ArialMT"/>
                <w:b/>
                <w:bCs/>
              </w:rPr>
            </w:pPr>
            <w:r w:rsidRPr="001E33BE">
              <w:rPr>
                <w:rFonts w:ascii="ArialMT" w:hAnsi="ArialMT"/>
                <w:b/>
                <w:bCs/>
              </w:rPr>
              <w:t>Sections 137-151</w:t>
            </w:r>
          </w:p>
          <w:p w14:paraId="078B08D4" w14:textId="77777777" w:rsidR="001E33BE" w:rsidRPr="001E33BE" w:rsidRDefault="001E33BE" w:rsidP="001E33BE">
            <w:pPr>
              <w:pStyle w:val="NormalWeb"/>
              <w:rPr>
                <w:rFonts w:ascii="ArialMT" w:hAnsi="ArialMT"/>
                <w:b/>
                <w:bCs/>
              </w:rPr>
            </w:pPr>
            <w:r w:rsidRPr="001E33BE">
              <w:rPr>
                <w:rFonts w:ascii="ArialMT" w:hAnsi="ArialMT"/>
                <w:b/>
                <w:bCs/>
              </w:rPr>
              <w:t>The Green Belt proposed for the Parish provides the most important planning direction for the Murton Parish Neighbourhood Plan.</w:t>
            </w:r>
          </w:p>
          <w:p w14:paraId="7BDE7159" w14:textId="723CDF03" w:rsidR="001E33BE" w:rsidRPr="001E33BE" w:rsidRDefault="001E33BE" w:rsidP="001E33BE">
            <w:pPr>
              <w:pStyle w:val="NormalWeb"/>
              <w:rPr>
                <w:rFonts w:ascii="ArialMT" w:hAnsi="ArialMT"/>
                <w:b/>
                <w:bCs/>
              </w:rPr>
            </w:pPr>
            <w:r w:rsidRPr="001E33BE">
              <w:rPr>
                <w:rFonts w:ascii="ArialMT" w:hAnsi="ArialMT"/>
                <w:b/>
                <w:bCs/>
              </w:rPr>
              <w:t xml:space="preserve">Section 137 explains </w:t>
            </w:r>
            <w:r w:rsidR="00EB16B0">
              <w:rPr>
                <w:rFonts w:ascii="ArialMT" w:hAnsi="ArialMT"/>
                <w:b/>
                <w:bCs/>
              </w:rPr>
              <w:t xml:space="preserve">the </w:t>
            </w:r>
            <w:r w:rsidRPr="001E33BE">
              <w:rPr>
                <w:rFonts w:ascii="ArialMT" w:hAnsi="ArialMT"/>
                <w:b/>
                <w:bCs/>
              </w:rPr>
              <w:t xml:space="preserve">great importance to </w:t>
            </w:r>
            <w:r w:rsidRPr="001E33BE">
              <w:rPr>
                <w:rFonts w:ascii="ArialMT" w:hAnsi="ArialMT"/>
                <w:b/>
                <w:bCs/>
              </w:rPr>
              <w:lastRenderedPageBreak/>
              <w:t xml:space="preserve">Green Belts given by the Government </w:t>
            </w:r>
            <w:r w:rsidR="00EB16B0">
              <w:rPr>
                <w:rFonts w:ascii="ArialMT" w:hAnsi="ArialMT"/>
                <w:b/>
                <w:bCs/>
              </w:rPr>
              <w:t xml:space="preserve">to </w:t>
            </w:r>
            <w:r w:rsidRPr="001E33BE">
              <w:rPr>
                <w:rFonts w:ascii="ArialMT" w:hAnsi="ArialMT"/>
                <w:b/>
                <w:bCs/>
              </w:rPr>
              <w:t xml:space="preserve">prevent urban sprawl and </w:t>
            </w:r>
            <w:r w:rsidR="00EB16B0">
              <w:rPr>
                <w:rFonts w:ascii="ArialMT" w:hAnsi="ArialMT"/>
                <w:b/>
                <w:bCs/>
              </w:rPr>
              <w:t xml:space="preserve">to </w:t>
            </w:r>
            <w:r w:rsidRPr="001E33BE">
              <w:rPr>
                <w:rFonts w:ascii="ArialMT" w:hAnsi="ArialMT"/>
                <w:b/>
                <w:bCs/>
              </w:rPr>
              <w:t xml:space="preserve">ensure openness and permanence. </w:t>
            </w:r>
          </w:p>
          <w:p w14:paraId="1FAF5659" w14:textId="7E3C3149" w:rsidR="001E33BE" w:rsidRPr="001E33BE" w:rsidRDefault="001E33BE" w:rsidP="001E33BE">
            <w:pPr>
              <w:pStyle w:val="NormalWeb"/>
              <w:rPr>
                <w:rFonts w:ascii="ArialMT" w:hAnsi="ArialMT"/>
                <w:b/>
                <w:bCs/>
              </w:rPr>
            </w:pPr>
            <w:r w:rsidRPr="001E33BE">
              <w:rPr>
                <w:rFonts w:ascii="ArialMT" w:hAnsi="ArialMT"/>
                <w:b/>
                <w:bCs/>
              </w:rPr>
              <w:t>Section 138 outlines five purposes of the legislation</w:t>
            </w:r>
            <w:r w:rsidR="00EB16B0">
              <w:rPr>
                <w:rFonts w:ascii="ArialMT" w:hAnsi="ArialMT"/>
                <w:b/>
                <w:bCs/>
              </w:rPr>
              <w:t xml:space="preserve"> to</w:t>
            </w:r>
          </w:p>
          <w:p w14:paraId="24906748" w14:textId="7DD4B23C" w:rsidR="001E33BE" w:rsidRPr="001E33BE" w:rsidRDefault="001E33BE" w:rsidP="001E33BE">
            <w:pPr>
              <w:pStyle w:val="NormalWeb"/>
              <w:rPr>
                <w:rFonts w:ascii="ArialMT" w:hAnsi="ArialMT"/>
                <w:b/>
                <w:bCs/>
              </w:rPr>
            </w:pPr>
            <w:r w:rsidRPr="001E33BE">
              <w:rPr>
                <w:rFonts w:ascii="ArialMT" w:hAnsi="ArialMT"/>
                <w:b/>
                <w:bCs/>
              </w:rPr>
              <w:t xml:space="preserve">a)  check the unrestricted sprawl of large built-up areas. </w:t>
            </w:r>
          </w:p>
          <w:p w14:paraId="52D6EB8E" w14:textId="758172F7" w:rsidR="001E33BE" w:rsidRPr="001E33BE" w:rsidRDefault="001E33BE" w:rsidP="001E33BE">
            <w:pPr>
              <w:pStyle w:val="NormalWeb"/>
              <w:rPr>
                <w:rFonts w:ascii="ArialMT" w:hAnsi="ArialMT"/>
                <w:b/>
                <w:bCs/>
              </w:rPr>
            </w:pPr>
            <w:r w:rsidRPr="001E33BE">
              <w:rPr>
                <w:rFonts w:ascii="ArialMT" w:hAnsi="ArialMT"/>
                <w:b/>
                <w:bCs/>
              </w:rPr>
              <w:t xml:space="preserve">b)  prevent neighbouring towns merging into one another. </w:t>
            </w:r>
          </w:p>
          <w:p w14:paraId="1A177B7B" w14:textId="789E2274" w:rsidR="001E33BE" w:rsidRPr="001E33BE" w:rsidRDefault="001E33BE" w:rsidP="001E33BE">
            <w:pPr>
              <w:pStyle w:val="NormalWeb"/>
              <w:rPr>
                <w:rFonts w:ascii="ArialMT" w:hAnsi="ArialMT"/>
                <w:b/>
                <w:bCs/>
              </w:rPr>
            </w:pPr>
            <w:r w:rsidRPr="001E33BE">
              <w:rPr>
                <w:rFonts w:ascii="ArialMT" w:hAnsi="ArialMT"/>
                <w:b/>
                <w:bCs/>
              </w:rPr>
              <w:t xml:space="preserve">c)  assist in safeguarding the countryside from </w:t>
            </w:r>
            <w:r w:rsidR="00E912AD" w:rsidRPr="001E33BE">
              <w:rPr>
                <w:rFonts w:ascii="ArialMT" w:hAnsi="ArialMT"/>
                <w:b/>
                <w:bCs/>
              </w:rPr>
              <w:t>encroachment.</w:t>
            </w:r>
            <w:r w:rsidRPr="001E33BE">
              <w:rPr>
                <w:rFonts w:ascii="ArialMT" w:hAnsi="ArialMT"/>
                <w:b/>
                <w:bCs/>
              </w:rPr>
              <w:t xml:space="preserve"> </w:t>
            </w:r>
          </w:p>
          <w:p w14:paraId="11E8EFCF" w14:textId="5377A189" w:rsidR="001E33BE" w:rsidRPr="001E33BE" w:rsidRDefault="001E33BE" w:rsidP="001E33BE">
            <w:pPr>
              <w:pStyle w:val="NormalWeb"/>
              <w:rPr>
                <w:rFonts w:ascii="ArialMT" w:hAnsi="ArialMT"/>
                <w:b/>
                <w:bCs/>
              </w:rPr>
            </w:pPr>
            <w:r w:rsidRPr="001E33BE">
              <w:rPr>
                <w:rFonts w:ascii="ArialMT" w:hAnsi="ArialMT"/>
                <w:b/>
                <w:bCs/>
              </w:rPr>
              <w:t>d)  preserve the set</w:t>
            </w:r>
            <w:r w:rsidR="00EB16B0">
              <w:rPr>
                <w:rFonts w:ascii="ArialMT" w:hAnsi="ArialMT"/>
                <w:b/>
                <w:bCs/>
              </w:rPr>
              <w:t>tin</w:t>
            </w:r>
            <w:r w:rsidRPr="001E33BE">
              <w:rPr>
                <w:rFonts w:ascii="ArialMT" w:hAnsi="ArialMT"/>
                <w:b/>
                <w:bCs/>
              </w:rPr>
              <w:t xml:space="preserve">g and special character of historic towns; and </w:t>
            </w:r>
          </w:p>
          <w:p w14:paraId="30448EAC" w14:textId="6355638B" w:rsidR="001E33BE" w:rsidRPr="001E33BE" w:rsidRDefault="001E33BE" w:rsidP="001E33BE">
            <w:pPr>
              <w:pStyle w:val="NormalWeb"/>
              <w:rPr>
                <w:rFonts w:ascii="ArialMT" w:hAnsi="ArialMT"/>
                <w:b/>
                <w:bCs/>
              </w:rPr>
            </w:pPr>
            <w:r w:rsidRPr="001E33BE">
              <w:rPr>
                <w:rFonts w:ascii="ArialMT" w:hAnsi="ArialMT"/>
                <w:b/>
                <w:bCs/>
              </w:rPr>
              <w:t xml:space="preserve">e)  assist in urban regeneration, by encouraging the recycling of derelict and other urban land. </w:t>
            </w:r>
          </w:p>
          <w:p w14:paraId="51223859" w14:textId="37707E91" w:rsidR="001E33BE" w:rsidRPr="001E33BE" w:rsidRDefault="001E33BE" w:rsidP="001E33BE">
            <w:pPr>
              <w:pStyle w:val="NormalWeb"/>
              <w:rPr>
                <w:rFonts w:ascii="ArialMT" w:hAnsi="ArialMT"/>
                <w:b/>
                <w:bCs/>
              </w:rPr>
            </w:pPr>
            <w:r w:rsidRPr="001E33BE">
              <w:rPr>
                <w:rFonts w:ascii="ArialMT" w:hAnsi="ArialMT"/>
                <w:b/>
                <w:bCs/>
              </w:rPr>
              <w:t>K</w:t>
            </w:r>
            <w:r>
              <w:rPr>
                <w:rFonts w:ascii="ArialMT" w:hAnsi="ArialMT"/>
                <w:b/>
                <w:bCs/>
              </w:rPr>
              <w:t>ey</w:t>
            </w:r>
            <w:r w:rsidRPr="001E33BE">
              <w:rPr>
                <w:rFonts w:ascii="ArialMT" w:hAnsi="ArialMT"/>
                <w:b/>
                <w:bCs/>
              </w:rPr>
              <w:t xml:space="preserve"> to </w:t>
            </w:r>
            <w:r w:rsidR="00E912AD">
              <w:rPr>
                <w:rFonts w:ascii="ArialMT" w:hAnsi="ArialMT"/>
                <w:b/>
                <w:bCs/>
              </w:rPr>
              <w:t>the Murton Parish development Plan</w:t>
            </w:r>
            <w:r w:rsidRPr="001E33BE">
              <w:rPr>
                <w:rFonts w:ascii="ArialMT" w:hAnsi="ArialMT"/>
                <w:b/>
                <w:bCs/>
              </w:rPr>
              <w:t xml:space="preserve"> is para 147 which states</w:t>
            </w:r>
          </w:p>
          <w:p w14:paraId="2F8585AD" w14:textId="77777777" w:rsidR="00E912AD" w:rsidRDefault="001E33BE" w:rsidP="001E33BE">
            <w:pPr>
              <w:pStyle w:val="NormalWeb"/>
              <w:rPr>
                <w:rFonts w:ascii="ArialMT" w:hAnsi="ArialMT"/>
                <w:b/>
                <w:bCs/>
              </w:rPr>
            </w:pPr>
            <w:r w:rsidRPr="001E33BE">
              <w:rPr>
                <w:rFonts w:ascii="ArialMT" w:hAnsi="ArialMT"/>
                <w:b/>
                <w:bCs/>
              </w:rPr>
              <w:t xml:space="preserve">Inappropriate development is, by definition, harmful to the Green Belt and should not be approved except in </w:t>
            </w:r>
            <w:r w:rsidRPr="001E33BE">
              <w:rPr>
                <w:rFonts w:ascii="ArialMT" w:hAnsi="ArialMT"/>
                <w:b/>
                <w:bCs/>
              </w:rPr>
              <w:lastRenderedPageBreak/>
              <w:t xml:space="preserve">very special circumstances. </w:t>
            </w:r>
          </w:p>
          <w:p w14:paraId="28D87C56" w14:textId="11528BFF" w:rsidR="001E33BE" w:rsidRPr="001E33BE" w:rsidRDefault="001E33BE" w:rsidP="001E33BE">
            <w:pPr>
              <w:pStyle w:val="NormalWeb"/>
              <w:rPr>
                <w:rFonts w:ascii="ArialMT" w:hAnsi="ArialMT"/>
                <w:b/>
                <w:bCs/>
              </w:rPr>
            </w:pPr>
            <w:r w:rsidRPr="001E33BE">
              <w:rPr>
                <w:rFonts w:ascii="ArialMT" w:hAnsi="ArialMT"/>
                <w:b/>
                <w:bCs/>
              </w:rPr>
              <w:t>This is developed</w:t>
            </w:r>
            <w:r w:rsidR="00EB16B0">
              <w:rPr>
                <w:rFonts w:ascii="ArialMT" w:hAnsi="ArialMT"/>
                <w:b/>
                <w:bCs/>
              </w:rPr>
              <w:t xml:space="preserve"> further</w:t>
            </w:r>
            <w:r w:rsidRPr="001E33BE">
              <w:rPr>
                <w:rFonts w:ascii="ArialMT" w:hAnsi="ArialMT"/>
                <w:b/>
                <w:bCs/>
              </w:rPr>
              <w:t xml:space="preserve"> in paragraphs 148 and 149</w:t>
            </w:r>
            <w:r w:rsidR="00EB16B0">
              <w:rPr>
                <w:rFonts w:ascii="ArialMT" w:hAnsi="ArialMT"/>
                <w:b/>
                <w:bCs/>
              </w:rPr>
              <w:t>.</w:t>
            </w:r>
          </w:p>
          <w:p w14:paraId="1426A618" w14:textId="77777777" w:rsidR="001E33BE" w:rsidRPr="001E33BE" w:rsidRDefault="001E33BE" w:rsidP="001E33BE">
            <w:pPr>
              <w:pStyle w:val="NormalWeb"/>
              <w:rPr>
                <w:rFonts w:ascii="ArialMT" w:hAnsi="ArialMT"/>
                <w:b/>
                <w:bCs/>
              </w:rPr>
            </w:pPr>
          </w:p>
          <w:p w14:paraId="5A0C783C" w14:textId="77777777" w:rsidR="003D21B6" w:rsidRPr="001E33BE" w:rsidRDefault="003D21B6" w:rsidP="003D21B6">
            <w:pPr>
              <w:rPr>
                <w:rFonts w:cstheme="minorHAnsi"/>
                <w:b/>
                <w:bCs/>
              </w:rPr>
            </w:pPr>
          </w:p>
        </w:tc>
      </w:tr>
      <w:tr w:rsidR="003D21B6" w:rsidRPr="00E916A1" w14:paraId="28D21395" w14:textId="77777777" w:rsidTr="003D21B6">
        <w:tc>
          <w:tcPr>
            <w:tcW w:w="1541" w:type="dxa"/>
          </w:tcPr>
          <w:p w14:paraId="1F88FB97" w14:textId="41F72734" w:rsidR="003D21B6" w:rsidRPr="005C6480" w:rsidRDefault="003D21B6" w:rsidP="003D21B6">
            <w:pPr>
              <w:rPr>
                <w:rFonts w:cstheme="minorHAnsi"/>
              </w:rPr>
            </w:pPr>
            <w:r w:rsidRPr="005C6480">
              <w:rPr>
                <w:rFonts w:cstheme="minorHAnsi"/>
              </w:rPr>
              <w:lastRenderedPageBreak/>
              <w:t>Page 12 –</w:t>
            </w:r>
          </w:p>
        </w:tc>
        <w:tc>
          <w:tcPr>
            <w:tcW w:w="1867" w:type="dxa"/>
          </w:tcPr>
          <w:p w14:paraId="41A7BCB3" w14:textId="77777777" w:rsidR="003D21B6" w:rsidRPr="005C6480" w:rsidRDefault="003D21B6" w:rsidP="003D21B6">
            <w:pPr>
              <w:rPr>
                <w:rFonts w:cstheme="minorHAnsi"/>
              </w:rPr>
            </w:pPr>
            <w:r w:rsidRPr="005C6480">
              <w:rPr>
                <w:rFonts w:cstheme="minorHAnsi"/>
              </w:rPr>
              <w:t>Meeting the challenge of climate change, flooding and coastal change – more description required in relation to the NPPF, particularly in relation to flooding?</w:t>
            </w:r>
          </w:p>
          <w:p w14:paraId="6528850D" w14:textId="77777777" w:rsidR="003D21B6" w:rsidRPr="005C6480" w:rsidRDefault="003D21B6" w:rsidP="003D21B6">
            <w:pPr>
              <w:rPr>
                <w:rFonts w:cstheme="minorHAnsi"/>
              </w:rPr>
            </w:pPr>
          </w:p>
        </w:tc>
        <w:tc>
          <w:tcPr>
            <w:tcW w:w="1450" w:type="dxa"/>
          </w:tcPr>
          <w:p w14:paraId="5E854293" w14:textId="6CC6B3EA" w:rsidR="003D21B6" w:rsidRPr="005C6480" w:rsidRDefault="001E33BE" w:rsidP="003D21B6">
            <w:pPr>
              <w:rPr>
                <w:rFonts w:cstheme="minorHAnsi"/>
              </w:rPr>
            </w:pPr>
            <w:r>
              <w:rPr>
                <w:rFonts w:cstheme="minorHAnsi"/>
              </w:rPr>
              <w:t>Agree</w:t>
            </w:r>
          </w:p>
        </w:tc>
        <w:tc>
          <w:tcPr>
            <w:tcW w:w="2381" w:type="dxa"/>
          </w:tcPr>
          <w:p w14:paraId="614C3AA1" w14:textId="77777777" w:rsidR="00E912AD" w:rsidRDefault="001E33BE" w:rsidP="003D21B6">
            <w:pPr>
              <w:rPr>
                <w:rFonts w:cstheme="minorHAnsi"/>
              </w:rPr>
            </w:pPr>
            <w:r>
              <w:rPr>
                <w:rFonts w:cstheme="minorHAnsi"/>
              </w:rPr>
              <w:t>Emphasise it is a wider issue</w:t>
            </w:r>
            <w:r w:rsidR="00E912AD">
              <w:rPr>
                <w:rFonts w:cstheme="minorHAnsi"/>
              </w:rPr>
              <w:t xml:space="preserve"> and that </w:t>
            </w:r>
            <w:r>
              <w:rPr>
                <w:rFonts w:cstheme="minorHAnsi"/>
              </w:rPr>
              <w:t>we should play our part in CYC initiative</w:t>
            </w:r>
            <w:r w:rsidR="00E912AD">
              <w:rPr>
                <w:rFonts w:cstheme="minorHAnsi"/>
              </w:rPr>
              <w:t>s</w:t>
            </w:r>
          </w:p>
          <w:p w14:paraId="65F98811" w14:textId="77777777" w:rsidR="00E912AD" w:rsidRDefault="00E912AD" w:rsidP="003D21B6">
            <w:pPr>
              <w:rPr>
                <w:rFonts w:cstheme="minorHAnsi"/>
              </w:rPr>
            </w:pPr>
          </w:p>
          <w:p w14:paraId="7C53B328" w14:textId="77777777" w:rsidR="00E912AD" w:rsidRDefault="00E912AD" w:rsidP="003D21B6">
            <w:pPr>
              <w:rPr>
                <w:rFonts w:cstheme="minorHAnsi"/>
              </w:rPr>
            </w:pPr>
          </w:p>
          <w:p w14:paraId="351B37A7" w14:textId="77777777" w:rsidR="00E912AD" w:rsidRDefault="00E912AD" w:rsidP="003D21B6">
            <w:pPr>
              <w:rPr>
                <w:rFonts w:cstheme="minorHAnsi"/>
              </w:rPr>
            </w:pPr>
          </w:p>
          <w:p w14:paraId="6989427E" w14:textId="77777777" w:rsidR="00E912AD" w:rsidRDefault="00E912AD" w:rsidP="003D21B6">
            <w:pPr>
              <w:rPr>
                <w:rFonts w:cstheme="minorHAnsi"/>
              </w:rPr>
            </w:pPr>
          </w:p>
          <w:p w14:paraId="1E9DFAAC" w14:textId="77777777" w:rsidR="00E912AD" w:rsidRDefault="00E912AD" w:rsidP="003D21B6">
            <w:pPr>
              <w:rPr>
                <w:rFonts w:cstheme="minorHAnsi"/>
              </w:rPr>
            </w:pPr>
          </w:p>
          <w:p w14:paraId="3957EF19" w14:textId="593A36B2" w:rsidR="003D21B6" w:rsidRPr="005C6480" w:rsidRDefault="000F14CB" w:rsidP="003D21B6">
            <w:pPr>
              <w:rPr>
                <w:rFonts w:cstheme="minorHAnsi"/>
              </w:rPr>
            </w:pPr>
            <w:r>
              <w:rPr>
                <w:rFonts w:cstheme="minorHAnsi"/>
              </w:rPr>
              <w:t>Examples of problems of flooding in MPNP</w:t>
            </w:r>
          </w:p>
        </w:tc>
        <w:tc>
          <w:tcPr>
            <w:tcW w:w="1777" w:type="dxa"/>
          </w:tcPr>
          <w:p w14:paraId="1DE9EF0C" w14:textId="485C484D" w:rsidR="003D21B6" w:rsidRPr="00E916A1" w:rsidRDefault="000F14CB" w:rsidP="003D21B6">
            <w:pPr>
              <w:rPr>
                <w:rFonts w:ascii="Arial" w:hAnsi="Arial" w:cs="Arial"/>
                <w:b/>
                <w:bCs/>
              </w:rPr>
            </w:pPr>
            <w:r w:rsidRPr="00E916A1">
              <w:rPr>
                <w:rFonts w:ascii="Arial" w:hAnsi="Arial" w:cs="Arial"/>
                <w:b/>
                <w:bCs/>
              </w:rPr>
              <w:t>Paras 152-173</w:t>
            </w:r>
          </w:p>
          <w:p w14:paraId="1B61B6C9" w14:textId="77777777" w:rsidR="000F14CB" w:rsidRPr="00E916A1" w:rsidRDefault="000F14CB" w:rsidP="003D21B6">
            <w:pPr>
              <w:rPr>
                <w:rFonts w:ascii="Arial" w:hAnsi="Arial" w:cs="Arial"/>
                <w:b/>
                <w:bCs/>
              </w:rPr>
            </w:pPr>
          </w:p>
          <w:p w14:paraId="5F82EC6F" w14:textId="6AC1B907" w:rsidR="00E912AD" w:rsidRDefault="000F14CB" w:rsidP="003D21B6">
            <w:pPr>
              <w:rPr>
                <w:rFonts w:ascii="Arial" w:hAnsi="Arial" w:cs="Arial"/>
                <w:b/>
                <w:bCs/>
              </w:rPr>
            </w:pPr>
            <w:r w:rsidRPr="00E916A1">
              <w:rPr>
                <w:rFonts w:ascii="Arial" w:hAnsi="Arial" w:cs="Arial"/>
                <w:b/>
                <w:bCs/>
              </w:rPr>
              <w:t xml:space="preserve">Planning for climate change, </w:t>
            </w:r>
            <w:r w:rsidR="00E912AD">
              <w:rPr>
                <w:rFonts w:ascii="Arial" w:hAnsi="Arial" w:cs="Arial"/>
                <w:b/>
                <w:bCs/>
              </w:rPr>
              <w:t>(p</w:t>
            </w:r>
            <w:r w:rsidRPr="00E916A1">
              <w:rPr>
                <w:rFonts w:ascii="Arial" w:hAnsi="Arial" w:cs="Arial"/>
                <w:b/>
                <w:bCs/>
              </w:rPr>
              <w:t>aras 153-158</w:t>
            </w:r>
            <w:r w:rsidR="00E912AD">
              <w:rPr>
                <w:rFonts w:ascii="Arial" w:hAnsi="Arial" w:cs="Arial"/>
                <w:b/>
                <w:bCs/>
              </w:rPr>
              <w:t>)</w:t>
            </w:r>
            <w:r w:rsidR="00C14FB2" w:rsidRPr="00E916A1">
              <w:rPr>
                <w:rFonts w:ascii="Arial" w:hAnsi="Arial" w:cs="Arial"/>
                <w:b/>
                <w:bCs/>
              </w:rPr>
              <w:t>,</w:t>
            </w:r>
            <w:r w:rsidRPr="00E916A1">
              <w:rPr>
                <w:rFonts w:ascii="Arial" w:hAnsi="Arial" w:cs="Arial"/>
                <w:b/>
                <w:bCs/>
              </w:rPr>
              <w:t xml:space="preserve"> is </w:t>
            </w:r>
            <w:r w:rsidR="00C14FB2" w:rsidRPr="00E916A1">
              <w:rPr>
                <w:rFonts w:ascii="Arial" w:hAnsi="Arial" w:cs="Arial"/>
                <w:b/>
                <w:bCs/>
              </w:rPr>
              <w:t xml:space="preserve">a </w:t>
            </w:r>
            <w:r w:rsidRPr="00E916A1">
              <w:rPr>
                <w:rFonts w:ascii="Arial" w:hAnsi="Arial" w:cs="Arial"/>
                <w:b/>
                <w:bCs/>
              </w:rPr>
              <w:t>crucial aspect of planning and this is covered in the emerging City of York Local Plan</w:t>
            </w:r>
            <w:r w:rsidR="00C14FB2" w:rsidRPr="00E916A1">
              <w:rPr>
                <w:rFonts w:ascii="Arial" w:hAnsi="Arial" w:cs="Arial"/>
                <w:b/>
                <w:bCs/>
              </w:rPr>
              <w:t xml:space="preserve">, </w:t>
            </w:r>
            <w:r w:rsidR="00EB16B0">
              <w:rPr>
                <w:rFonts w:ascii="Arial" w:hAnsi="Arial" w:cs="Arial"/>
                <w:b/>
                <w:bCs/>
              </w:rPr>
              <w:t>(</w:t>
            </w:r>
            <w:r w:rsidR="00C14FB2" w:rsidRPr="00E916A1">
              <w:rPr>
                <w:rFonts w:ascii="Arial" w:hAnsi="Arial" w:cs="Arial"/>
                <w:b/>
                <w:bCs/>
              </w:rPr>
              <w:t>Section 11</w:t>
            </w:r>
            <w:r w:rsidR="00EB16B0">
              <w:rPr>
                <w:rFonts w:ascii="Arial" w:hAnsi="Arial" w:cs="Arial"/>
                <w:b/>
                <w:bCs/>
              </w:rPr>
              <w:t>;</w:t>
            </w:r>
            <w:r w:rsidR="00C14FB2" w:rsidRPr="00E916A1">
              <w:rPr>
                <w:rFonts w:ascii="Arial" w:hAnsi="Arial" w:cs="Arial"/>
                <w:b/>
                <w:bCs/>
              </w:rPr>
              <w:t xml:space="preserve"> Policies CC1-CC3).  </w:t>
            </w:r>
          </w:p>
          <w:p w14:paraId="10802631" w14:textId="77777777" w:rsidR="00E912AD" w:rsidRDefault="00E912AD" w:rsidP="003D21B6">
            <w:pPr>
              <w:rPr>
                <w:rFonts w:ascii="Arial" w:hAnsi="Arial" w:cs="Arial"/>
                <w:b/>
                <w:bCs/>
              </w:rPr>
            </w:pPr>
          </w:p>
          <w:p w14:paraId="5E5B146E" w14:textId="2D05424D" w:rsidR="000F14CB" w:rsidRPr="00E916A1" w:rsidRDefault="00E912AD" w:rsidP="003D21B6">
            <w:pPr>
              <w:rPr>
                <w:rFonts w:ascii="Arial" w:hAnsi="Arial" w:cs="Arial"/>
                <w:b/>
                <w:bCs/>
              </w:rPr>
            </w:pPr>
            <w:r>
              <w:rPr>
                <w:rFonts w:ascii="Arial" w:hAnsi="Arial" w:cs="Arial"/>
                <w:b/>
                <w:bCs/>
              </w:rPr>
              <w:t>T</w:t>
            </w:r>
            <w:r w:rsidR="00C14FB2" w:rsidRPr="00E916A1">
              <w:rPr>
                <w:rFonts w:ascii="Arial" w:hAnsi="Arial" w:cs="Arial"/>
                <w:b/>
                <w:bCs/>
              </w:rPr>
              <w:t>he emerging Plan</w:t>
            </w:r>
            <w:r w:rsidR="00EB16B0">
              <w:rPr>
                <w:rFonts w:ascii="Arial" w:hAnsi="Arial" w:cs="Arial"/>
                <w:b/>
                <w:bCs/>
              </w:rPr>
              <w:t xml:space="preserve"> </w:t>
            </w:r>
            <w:r w:rsidR="00C14FB2" w:rsidRPr="00E916A1">
              <w:rPr>
                <w:rFonts w:ascii="Arial" w:hAnsi="Arial" w:cs="Arial"/>
                <w:b/>
                <w:bCs/>
              </w:rPr>
              <w:t xml:space="preserve">deals with the problems of flooding and drainage </w:t>
            </w:r>
            <w:r w:rsidR="00EB16B0">
              <w:rPr>
                <w:rFonts w:ascii="Arial" w:hAnsi="Arial" w:cs="Arial"/>
                <w:b/>
                <w:bCs/>
              </w:rPr>
              <w:t>(</w:t>
            </w:r>
            <w:r w:rsidR="00C14FB2" w:rsidRPr="00E916A1">
              <w:rPr>
                <w:rFonts w:ascii="Arial" w:hAnsi="Arial" w:cs="Arial"/>
                <w:b/>
                <w:bCs/>
              </w:rPr>
              <w:t>Section 12</w:t>
            </w:r>
            <w:r w:rsidR="00EB16B0">
              <w:rPr>
                <w:rFonts w:ascii="Arial" w:hAnsi="Arial" w:cs="Arial"/>
                <w:b/>
                <w:bCs/>
              </w:rPr>
              <w:t xml:space="preserve">; </w:t>
            </w:r>
            <w:r w:rsidR="00C14FB2" w:rsidRPr="00E916A1">
              <w:rPr>
                <w:rFonts w:ascii="Arial" w:hAnsi="Arial" w:cs="Arial"/>
                <w:b/>
                <w:bCs/>
              </w:rPr>
              <w:t>Policies ENV4 and ENV5)</w:t>
            </w:r>
            <w:r>
              <w:rPr>
                <w:rFonts w:ascii="Arial" w:hAnsi="Arial" w:cs="Arial"/>
                <w:b/>
                <w:bCs/>
              </w:rPr>
              <w:t xml:space="preserve"> and </w:t>
            </w:r>
            <w:r w:rsidR="00C14FB2" w:rsidRPr="00E916A1">
              <w:rPr>
                <w:rFonts w:ascii="Arial" w:hAnsi="Arial" w:cs="Arial"/>
                <w:b/>
                <w:bCs/>
              </w:rPr>
              <w:t>specific issues are highlighted in the Neighbourhood Plan</w:t>
            </w:r>
            <w:r w:rsidR="00E916A1" w:rsidRPr="00E916A1">
              <w:rPr>
                <w:rFonts w:ascii="Arial" w:hAnsi="Arial" w:cs="Arial"/>
                <w:b/>
                <w:bCs/>
              </w:rPr>
              <w:t xml:space="preserve"> (</w:t>
            </w:r>
            <w:r w:rsidR="00EB16B0">
              <w:rPr>
                <w:rFonts w:ascii="Arial" w:hAnsi="Arial" w:cs="Arial"/>
                <w:b/>
                <w:bCs/>
              </w:rPr>
              <w:t>p</w:t>
            </w:r>
            <w:r w:rsidR="00E916A1" w:rsidRPr="00E916A1">
              <w:rPr>
                <w:rFonts w:ascii="Arial" w:hAnsi="Arial" w:cs="Arial"/>
                <w:b/>
                <w:bCs/>
              </w:rPr>
              <w:t>ara 4.6.10).</w:t>
            </w:r>
          </w:p>
          <w:p w14:paraId="11E2BAAE" w14:textId="77777777" w:rsidR="00E916A1" w:rsidRPr="00E916A1" w:rsidRDefault="00E916A1" w:rsidP="003D21B6">
            <w:pPr>
              <w:rPr>
                <w:rFonts w:ascii="Arial" w:hAnsi="Arial" w:cs="Arial"/>
                <w:b/>
                <w:bCs/>
              </w:rPr>
            </w:pPr>
          </w:p>
          <w:p w14:paraId="7D7C68EC" w14:textId="3F96A883" w:rsidR="00E916A1" w:rsidRPr="00E916A1" w:rsidRDefault="00E916A1" w:rsidP="003D21B6">
            <w:pPr>
              <w:rPr>
                <w:rFonts w:ascii="Arial" w:hAnsi="Arial" w:cs="Arial"/>
                <w:b/>
                <w:bCs/>
              </w:rPr>
            </w:pPr>
            <w:r w:rsidRPr="00E916A1">
              <w:rPr>
                <w:rFonts w:ascii="Arial" w:hAnsi="Arial" w:cs="Arial"/>
                <w:b/>
                <w:bCs/>
              </w:rPr>
              <w:t>SHOULD WE ADD FLOODING TO OUR POLICY ENV5?</w:t>
            </w:r>
          </w:p>
        </w:tc>
      </w:tr>
      <w:tr w:rsidR="003D21B6" w:rsidRPr="005C6480" w14:paraId="1112C68C" w14:textId="77777777" w:rsidTr="003D21B6">
        <w:tc>
          <w:tcPr>
            <w:tcW w:w="1541" w:type="dxa"/>
          </w:tcPr>
          <w:p w14:paraId="619314E1" w14:textId="1ADB9E40" w:rsidR="003D21B6" w:rsidRPr="005C6480" w:rsidRDefault="003D21B6" w:rsidP="003D21B6">
            <w:pPr>
              <w:rPr>
                <w:rFonts w:cstheme="minorHAnsi"/>
              </w:rPr>
            </w:pPr>
            <w:r w:rsidRPr="005C6480">
              <w:rPr>
                <w:rFonts w:cstheme="minorHAnsi"/>
              </w:rPr>
              <w:t xml:space="preserve">Page 17 – Compatibility with Human Rights legislation – </w:t>
            </w:r>
          </w:p>
          <w:p w14:paraId="6294EE14" w14:textId="77777777" w:rsidR="003D21B6" w:rsidRPr="005C6480" w:rsidRDefault="003D21B6" w:rsidP="003D21B6">
            <w:pPr>
              <w:rPr>
                <w:rFonts w:cstheme="minorHAnsi"/>
              </w:rPr>
            </w:pPr>
          </w:p>
          <w:p w14:paraId="1E45F9B2" w14:textId="77777777" w:rsidR="003D21B6" w:rsidRPr="005C6480" w:rsidRDefault="003D21B6" w:rsidP="003D21B6">
            <w:pPr>
              <w:rPr>
                <w:rFonts w:cstheme="minorHAnsi"/>
              </w:rPr>
            </w:pPr>
          </w:p>
        </w:tc>
        <w:tc>
          <w:tcPr>
            <w:tcW w:w="1867" w:type="dxa"/>
          </w:tcPr>
          <w:p w14:paraId="7652C69A" w14:textId="53B8AF19" w:rsidR="003D21B6" w:rsidRPr="00E912AD" w:rsidRDefault="003D21B6" w:rsidP="00E912AD">
            <w:pPr>
              <w:rPr>
                <w:rFonts w:cstheme="minorHAnsi"/>
              </w:rPr>
            </w:pPr>
            <w:r w:rsidRPr="00E912AD">
              <w:rPr>
                <w:rFonts w:cstheme="minorHAnsi"/>
              </w:rPr>
              <w:t>statement that the Plan has regard to fundamental rights and freedoms under the European Convention on Human Rights?</w:t>
            </w:r>
          </w:p>
          <w:p w14:paraId="09A9780F" w14:textId="456F9770" w:rsidR="003D21B6" w:rsidRPr="005C6480" w:rsidRDefault="003D21B6" w:rsidP="003D21B6">
            <w:pPr>
              <w:rPr>
                <w:rFonts w:cstheme="minorHAnsi"/>
              </w:rPr>
            </w:pPr>
          </w:p>
          <w:p w14:paraId="6511822C" w14:textId="6BBBADB2" w:rsidR="003D21B6" w:rsidRPr="005C6480" w:rsidRDefault="003D21B6" w:rsidP="003D21B6">
            <w:pPr>
              <w:rPr>
                <w:rFonts w:cstheme="minorHAnsi"/>
              </w:rPr>
            </w:pPr>
          </w:p>
          <w:p w14:paraId="1A036C18" w14:textId="77777777" w:rsidR="003D21B6" w:rsidRPr="005C6480" w:rsidRDefault="003D21B6" w:rsidP="003D21B6">
            <w:pPr>
              <w:rPr>
                <w:rFonts w:cstheme="minorHAnsi"/>
              </w:rPr>
            </w:pPr>
          </w:p>
          <w:p w14:paraId="6099FB7A" w14:textId="2D8E0D3A" w:rsidR="003D21B6" w:rsidRPr="005C6480" w:rsidRDefault="003D21B6" w:rsidP="003D21B6">
            <w:pPr>
              <w:rPr>
                <w:rFonts w:cstheme="minorHAnsi"/>
              </w:rPr>
            </w:pPr>
            <w:r w:rsidRPr="005C6480">
              <w:rPr>
                <w:rFonts w:cstheme="minorHAnsi"/>
              </w:rPr>
              <w:t>(ii)  Should have section saying the Plan has been prepared with extensive input from the community and stakeholders as set out in the accompanying Statement of Consultation, as require by the Neighbourhood Planning (General) Regulation 2012 and that responses have been recorded and changes made.</w:t>
            </w:r>
          </w:p>
          <w:p w14:paraId="3D9E2796" w14:textId="77777777" w:rsidR="003D21B6" w:rsidRPr="005C6480" w:rsidRDefault="003D21B6" w:rsidP="003D21B6">
            <w:pPr>
              <w:rPr>
                <w:rFonts w:cstheme="minorHAnsi"/>
              </w:rPr>
            </w:pPr>
          </w:p>
          <w:p w14:paraId="0E516924" w14:textId="54B7D603" w:rsidR="003D21B6" w:rsidRPr="005C6480" w:rsidRDefault="003D21B6" w:rsidP="003D21B6">
            <w:pPr>
              <w:rPr>
                <w:rFonts w:cstheme="minorHAnsi"/>
              </w:rPr>
            </w:pPr>
            <w:r w:rsidRPr="005C6480">
              <w:rPr>
                <w:rFonts w:cstheme="minorHAnsi"/>
              </w:rPr>
              <w:t xml:space="preserve">(iii).  should be a Conclusion saying that the Basic Conditions, as set out in Schedule 4B of the  Town and Country Planning Act 1990 (as amended) have been considered to be met and that the Plan has regard to national policy, will contribute towards the achievement of sustainable development, is </w:t>
            </w:r>
            <w:r w:rsidRPr="005C6480">
              <w:rPr>
                <w:rFonts w:cstheme="minorHAnsi"/>
              </w:rPr>
              <w:lastRenderedPageBreak/>
              <w:t>in general conformity with the saved policies from the Regional Strategy for Yorkshire and the Humber and the Submission Draft City of York Local Plan, and that it is respectfully suggested that the Murton Parish Neighbourhood Plan complies with Paragraph 8(1) of Schedule 4B of the Town and Country Planning Act.</w:t>
            </w:r>
          </w:p>
          <w:p w14:paraId="7D88EED6" w14:textId="77777777" w:rsidR="003D21B6" w:rsidRPr="005C6480" w:rsidRDefault="003D21B6" w:rsidP="003D21B6">
            <w:pPr>
              <w:rPr>
                <w:rFonts w:cstheme="minorHAnsi"/>
              </w:rPr>
            </w:pPr>
          </w:p>
        </w:tc>
        <w:tc>
          <w:tcPr>
            <w:tcW w:w="1450" w:type="dxa"/>
          </w:tcPr>
          <w:p w14:paraId="7380880F" w14:textId="77777777" w:rsidR="00E916A1" w:rsidRDefault="00E916A1" w:rsidP="003D21B6">
            <w:pPr>
              <w:rPr>
                <w:rFonts w:cstheme="minorHAnsi"/>
              </w:rPr>
            </w:pPr>
          </w:p>
          <w:p w14:paraId="3E5CAF00" w14:textId="77777777" w:rsidR="00E916A1" w:rsidRDefault="00E916A1" w:rsidP="003D21B6">
            <w:pPr>
              <w:rPr>
                <w:rFonts w:cstheme="minorHAnsi"/>
              </w:rPr>
            </w:pPr>
          </w:p>
          <w:p w14:paraId="4B84EB99" w14:textId="77777777" w:rsidR="00E916A1" w:rsidRDefault="00E916A1" w:rsidP="003D21B6">
            <w:pPr>
              <w:rPr>
                <w:rFonts w:cstheme="minorHAnsi"/>
              </w:rPr>
            </w:pPr>
          </w:p>
          <w:p w14:paraId="077C3AAE" w14:textId="77777777" w:rsidR="00E916A1" w:rsidRDefault="00E916A1" w:rsidP="003D21B6">
            <w:pPr>
              <w:rPr>
                <w:rFonts w:cstheme="minorHAnsi"/>
              </w:rPr>
            </w:pPr>
          </w:p>
          <w:p w14:paraId="15A0D943" w14:textId="77777777" w:rsidR="00E916A1" w:rsidRDefault="00E916A1" w:rsidP="003D21B6">
            <w:pPr>
              <w:rPr>
                <w:rFonts w:cstheme="minorHAnsi"/>
              </w:rPr>
            </w:pPr>
          </w:p>
          <w:p w14:paraId="74E80E80" w14:textId="77777777" w:rsidR="00E916A1" w:rsidRDefault="00E916A1" w:rsidP="003D21B6">
            <w:pPr>
              <w:rPr>
                <w:rFonts w:cstheme="minorHAnsi"/>
              </w:rPr>
            </w:pPr>
          </w:p>
          <w:p w14:paraId="49B7306A" w14:textId="77777777" w:rsidR="00E916A1" w:rsidRDefault="00E916A1" w:rsidP="003D21B6">
            <w:pPr>
              <w:rPr>
                <w:rFonts w:cstheme="minorHAnsi"/>
              </w:rPr>
            </w:pPr>
          </w:p>
          <w:p w14:paraId="25A35BEE" w14:textId="77777777" w:rsidR="00E916A1" w:rsidRDefault="00E916A1" w:rsidP="003D21B6">
            <w:pPr>
              <w:rPr>
                <w:rFonts w:cstheme="minorHAnsi"/>
              </w:rPr>
            </w:pPr>
          </w:p>
          <w:p w14:paraId="3AF5ABD4" w14:textId="77777777" w:rsidR="00E916A1" w:rsidRDefault="00E916A1" w:rsidP="003D21B6">
            <w:pPr>
              <w:rPr>
                <w:rFonts w:cstheme="minorHAnsi"/>
              </w:rPr>
            </w:pPr>
          </w:p>
          <w:p w14:paraId="56C305B5" w14:textId="77777777" w:rsidR="00E916A1" w:rsidRDefault="00E916A1" w:rsidP="003D21B6">
            <w:pPr>
              <w:rPr>
                <w:rFonts w:cstheme="minorHAnsi"/>
              </w:rPr>
            </w:pPr>
          </w:p>
          <w:p w14:paraId="3D4F30CE" w14:textId="77777777" w:rsidR="00E916A1" w:rsidRDefault="00E916A1" w:rsidP="003D21B6">
            <w:pPr>
              <w:rPr>
                <w:rFonts w:cstheme="minorHAnsi"/>
              </w:rPr>
            </w:pPr>
          </w:p>
          <w:p w14:paraId="5EB66062" w14:textId="77777777" w:rsidR="00E916A1" w:rsidRDefault="00E916A1" w:rsidP="003D21B6">
            <w:pPr>
              <w:rPr>
                <w:rFonts w:cstheme="minorHAnsi"/>
              </w:rPr>
            </w:pPr>
          </w:p>
          <w:p w14:paraId="2F3D866D" w14:textId="77777777" w:rsidR="00E916A1" w:rsidRDefault="00E916A1" w:rsidP="003D21B6">
            <w:pPr>
              <w:rPr>
                <w:rFonts w:cstheme="minorHAnsi"/>
              </w:rPr>
            </w:pPr>
          </w:p>
          <w:p w14:paraId="2282F0AC" w14:textId="77777777" w:rsidR="00E916A1" w:rsidRDefault="00E916A1" w:rsidP="003D21B6">
            <w:pPr>
              <w:rPr>
                <w:rFonts w:cstheme="minorHAnsi"/>
              </w:rPr>
            </w:pPr>
          </w:p>
          <w:p w14:paraId="05CC09C1" w14:textId="77777777" w:rsidR="00E916A1" w:rsidRDefault="00E916A1" w:rsidP="003D21B6">
            <w:pPr>
              <w:rPr>
                <w:rFonts w:cstheme="minorHAnsi"/>
              </w:rPr>
            </w:pPr>
          </w:p>
          <w:p w14:paraId="0CE82FB7" w14:textId="77777777" w:rsidR="00E916A1" w:rsidRDefault="00E916A1" w:rsidP="003D21B6">
            <w:pPr>
              <w:rPr>
                <w:rFonts w:cstheme="minorHAnsi"/>
              </w:rPr>
            </w:pPr>
          </w:p>
          <w:p w14:paraId="092B4C07" w14:textId="77777777" w:rsidR="00E916A1" w:rsidRDefault="00E916A1" w:rsidP="003D21B6">
            <w:pPr>
              <w:rPr>
                <w:rFonts w:cstheme="minorHAnsi"/>
              </w:rPr>
            </w:pPr>
          </w:p>
          <w:p w14:paraId="57E63AA4" w14:textId="77777777" w:rsidR="00E916A1" w:rsidRDefault="00E916A1" w:rsidP="003D21B6">
            <w:pPr>
              <w:rPr>
                <w:rFonts w:cstheme="minorHAnsi"/>
              </w:rPr>
            </w:pPr>
          </w:p>
          <w:p w14:paraId="4C10D429" w14:textId="77777777" w:rsidR="00E916A1" w:rsidRDefault="00E916A1" w:rsidP="003D21B6">
            <w:pPr>
              <w:rPr>
                <w:rFonts w:cstheme="minorHAnsi"/>
              </w:rPr>
            </w:pPr>
          </w:p>
          <w:p w14:paraId="12449194" w14:textId="77777777" w:rsidR="00E916A1" w:rsidRDefault="00E916A1" w:rsidP="003D21B6">
            <w:pPr>
              <w:rPr>
                <w:rFonts w:cstheme="minorHAnsi"/>
              </w:rPr>
            </w:pPr>
          </w:p>
          <w:p w14:paraId="4B862120" w14:textId="77777777" w:rsidR="00E916A1" w:rsidRDefault="00E916A1" w:rsidP="003D21B6">
            <w:pPr>
              <w:rPr>
                <w:rFonts w:cstheme="minorHAnsi"/>
              </w:rPr>
            </w:pPr>
          </w:p>
          <w:p w14:paraId="7F9E8D50" w14:textId="77777777" w:rsidR="00E916A1" w:rsidRDefault="00E916A1" w:rsidP="003D21B6">
            <w:pPr>
              <w:rPr>
                <w:rFonts w:cstheme="minorHAnsi"/>
              </w:rPr>
            </w:pPr>
          </w:p>
          <w:p w14:paraId="1F0F0C47" w14:textId="77777777" w:rsidR="00E916A1" w:rsidRDefault="00E916A1" w:rsidP="003D21B6">
            <w:pPr>
              <w:rPr>
                <w:rFonts w:cstheme="minorHAnsi"/>
              </w:rPr>
            </w:pPr>
          </w:p>
          <w:p w14:paraId="5E86BFF3" w14:textId="77777777" w:rsidR="00E916A1" w:rsidRDefault="00E916A1" w:rsidP="003D21B6">
            <w:pPr>
              <w:rPr>
                <w:rFonts w:cstheme="minorHAnsi"/>
              </w:rPr>
            </w:pPr>
          </w:p>
          <w:p w14:paraId="03EA3CEA" w14:textId="77777777" w:rsidR="00E916A1" w:rsidRDefault="00E916A1" w:rsidP="003D21B6">
            <w:pPr>
              <w:rPr>
                <w:rFonts w:cstheme="minorHAnsi"/>
              </w:rPr>
            </w:pPr>
          </w:p>
          <w:p w14:paraId="58C3AB56" w14:textId="77777777" w:rsidR="00E916A1" w:rsidRDefault="00E916A1" w:rsidP="003D21B6">
            <w:pPr>
              <w:rPr>
                <w:rFonts w:cstheme="minorHAnsi"/>
              </w:rPr>
            </w:pPr>
          </w:p>
          <w:p w14:paraId="046B7FDF" w14:textId="77777777" w:rsidR="00E916A1" w:rsidRDefault="00E916A1" w:rsidP="003D21B6">
            <w:pPr>
              <w:rPr>
                <w:rFonts w:cstheme="minorHAnsi"/>
              </w:rPr>
            </w:pPr>
          </w:p>
          <w:p w14:paraId="66EEC791" w14:textId="77777777" w:rsidR="00E916A1" w:rsidRDefault="00E916A1" w:rsidP="003D21B6">
            <w:pPr>
              <w:rPr>
                <w:rFonts w:cstheme="minorHAnsi"/>
              </w:rPr>
            </w:pPr>
          </w:p>
          <w:p w14:paraId="2ED0BCD0" w14:textId="77777777" w:rsidR="00E916A1" w:rsidRDefault="00E916A1" w:rsidP="003D21B6">
            <w:pPr>
              <w:rPr>
                <w:rFonts w:cstheme="minorHAnsi"/>
              </w:rPr>
            </w:pPr>
          </w:p>
          <w:p w14:paraId="2103CB10" w14:textId="77777777" w:rsidR="00E916A1" w:rsidRDefault="00E916A1" w:rsidP="003D21B6">
            <w:pPr>
              <w:rPr>
                <w:rFonts w:cstheme="minorHAnsi"/>
              </w:rPr>
            </w:pPr>
          </w:p>
          <w:p w14:paraId="5B6E1D31" w14:textId="77777777" w:rsidR="00E916A1" w:rsidRDefault="00E916A1" w:rsidP="003D21B6">
            <w:pPr>
              <w:rPr>
                <w:rFonts w:cstheme="minorHAnsi"/>
              </w:rPr>
            </w:pPr>
          </w:p>
          <w:p w14:paraId="29BE6A52" w14:textId="77777777" w:rsidR="00E916A1" w:rsidRDefault="00E916A1" w:rsidP="003D21B6">
            <w:pPr>
              <w:rPr>
                <w:rFonts w:cstheme="minorHAnsi"/>
              </w:rPr>
            </w:pPr>
          </w:p>
          <w:p w14:paraId="1AE65515" w14:textId="77777777" w:rsidR="00E916A1" w:rsidRDefault="00E916A1" w:rsidP="003D21B6">
            <w:pPr>
              <w:rPr>
                <w:rFonts w:cstheme="minorHAnsi"/>
              </w:rPr>
            </w:pPr>
          </w:p>
          <w:p w14:paraId="633D517A" w14:textId="77777777" w:rsidR="00E916A1" w:rsidRDefault="00E916A1" w:rsidP="003D21B6">
            <w:pPr>
              <w:rPr>
                <w:rFonts w:cstheme="minorHAnsi"/>
              </w:rPr>
            </w:pPr>
          </w:p>
          <w:p w14:paraId="33C1A52C" w14:textId="77777777" w:rsidR="00E916A1" w:rsidRDefault="00E916A1" w:rsidP="003D21B6">
            <w:pPr>
              <w:rPr>
                <w:rFonts w:cstheme="minorHAnsi"/>
              </w:rPr>
            </w:pPr>
          </w:p>
          <w:p w14:paraId="050CB64D" w14:textId="77777777" w:rsidR="00E916A1" w:rsidRDefault="00E916A1" w:rsidP="003D21B6">
            <w:pPr>
              <w:rPr>
                <w:rFonts w:cstheme="minorHAnsi"/>
              </w:rPr>
            </w:pPr>
          </w:p>
          <w:p w14:paraId="2C847CC8" w14:textId="77777777" w:rsidR="00E916A1" w:rsidRDefault="00E916A1" w:rsidP="003D21B6">
            <w:pPr>
              <w:rPr>
                <w:rFonts w:cstheme="minorHAnsi"/>
              </w:rPr>
            </w:pPr>
          </w:p>
          <w:p w14:paraId="1B858A28" w14:textId="77777777" w:rsidR="00E916A1" w:rsidRDefault="00E916A1" w:rsidP="003D21B6">
            <w:pPr>
              <w:rPr>
                <w:rFonts w:cstheme="minorHAnsi"/>
              </w:rPr>
            </w:pPr>
          </w:p>
          <w:p w14:paraId="635D7B99" w14:textId="77777777" w:rsidR="00E916A1" w:rsidRDefault="00E916A1" w:rsidP="003D21B6">
            <w:pPr>
              <w:rPr>
                <w:rFonts w:cstheme="minorHAnsi"/>
              </w:rPr>
            </w:pPr>
          </w:p>
          <w:p w14:paraId="093F8B65" w14:textId="20249353" w:rsidR="00E916A1" w:rsidRPr="005C6480" w:rsidRDefault="00E916A1" w:rsidP="003D21B6">
            <w:pPr>
              <w:rPr>
                <w:rFonts w:cstheme="minorHAnsi"/>
              </w:rPr>
            </w:pPr>
          </w:p>
        </w:tc>
        <w:tc>
          <w:tcPr>
            <w:tcW w:w="2381" w:type="dxa"/>
          </w:tcPr>
          <w:p w14:paraId="65D35AB6" w14:textId="77777777" w:rsidR="003D21B6" w:rsidRPr="005C6480" w:rsidRDefault="003D21B6" w:rsidP="003D21B6">
            <w:pPr>
              <w:rPr>
                <w:rFonts w:cstheme="minorHAnsi"/>
              </w:rPr>
            </w:pPr>
          </w:p>
        </w:tc>
        <w:tc>
          <w:tcPr>
            <w:tcW w:w="1777" w:type="dxa"/>
          </w:tcPr>
          <w:p w14:paraId="784BDAB8" w14:textId="29512A80" w:rsidR="003D21B6" w:rsidRPr="005C6480" w:rsidRDefault="0086500A" w:rsidP="003D21B6">
            <w:pPr>
              <w:rPr>
                <w:rFonts w:cstheme="minorHAnsi"/>
              </w:rPr>
            </w:pPr>
            <w:r>
              <w:rPr>
                <w:rFonts w:cstheme="minorHAnsi"/>
              </w:rPr>
              <w:t xml:space="preserve">Please see draft </w:t>
            </w:r>
            <w:r w:rsidRPr="009071E3">
              <w:rPr>
                <w:rFonts w:cstheme="minorHAnsi"/>
                <w:b/>
                <w:bCs/>
              </w:rPr>
              <w:t>CONCL</w:t>
            </w:r>
            <w:r w:rsidR="009071E3" w:rsidRPr="009071E3">
              <w:rPr>
                <w:rFonts w:cstheme="minorHAnsi"/>
                <w:b/>
                <w:bCs/>
              </w:rPr>
              <w:t>U</w:t>
            </w:r>
            <w:r w:rsidRPr="009071E3">
              <w:rPr>
                <w:rFonts w:cstheme="minorHAnsi"/>
                <w:b/>
                <w:bCs/>
              </w:rPr>
              <w:t>SION</w:t>
            </w:r>
            <w:r>
              <w:rPr>
                <w:rFonts w:cstheme="minorHAnsi"/>
              </w:rPr>
              <w:t xml:space="preserve"> below</w:t>
            </w:r>
          </w:p>
        </w:tc>
      </w:tr>
      <w:tr w:rsidR="003D21B6" w:rsidRPr="005C6480" w14:paraId="5A4C963F" w14:textId="77777777" w:rsidTr="003D21B6">
        <w:tc>
          <w:tcPr>
            <w:tcW w:w="1541" w:type="dxa"/>
          </w:tcPr>
          <w:p w14:paraId="1857AC86" w14:textId="298BE8F4" w:rsidR="003D21B6" w:rsidRPr="005C6480" w:rsidRDefault="003D21B6" w:rsidP="003D21B6">
            <w:pPr>
              <w:rPr>
                <w:rFonts w:cstheme="minorHAnsi"/>
                <w:b/>
                <w:bCs/>
              </w:rPr>
            </w:pPr>
            <w:r w:rsidRPr="005C6480">
              <w:rPr>
                <w:rFonts w:cstheme="minorHAnsi"/>
                <w:b/>
                <w:bCs/>
              </w:rPr>
              <w:lastRenderedPageBreak/>
              <w:t>Consultation statement</w:t>
            </w:r>
          </w:p>
        </w:tc>
        <w:tc>
          <w:tcPr>
            <w:tcW w:w="1867" w:type="dxa"/>
          </w:tcPr>
          <w:p w14:paraId="5D89187A" w14:textId="77777777" w:rsidR="003D21B6" w:rsidRPr="005C6480" w:rsidRDefault="003D21B6" w:rsidP="003D21B6">
            <w:pPr>
              <w:rPr>
                <w:rFonts w:cstheme="minorHAnsi"/>
              </w:rPr>
            </w:pPr>
            <w:r w:rsidRPr="005C6480">
              <w:rPr>
                <w:rFonts w:cstheme="minorHAnsi"/>
              </w:rPr>
              <w:t xml:space="preserve">Minor formatting error: Some of the Appendix titles aren’t at the top of each page / cover </w:t>
            </w:r>
            <w:proofErr w:type="gramStart"/>
            <w:r w:rsidRPr="005C6480">
              <w:rPr>
                <w:rFonts w:cstheme="minorHAnsi"/>
              </w:rPr>
              <w:t>page  (</w:t>
            </w:r>
            <w:proofErr w:type="gramEnd"/>
            <w:r w:rsidRPr="005C6480">
              <w:rPr>
                <w:rFonts w:cstheme="minorHAnsi"/>
              </w:rPr>
              <w:t xml:space="preserve">Appendices 2, 3, 4, 5, 6, 7, 8, 9) -due to </w:t>
            </w:r>
            <w:proofErr w:type="spellStart"/>
            <w:r w:rsidRPr="005C6480">
              <w:rPr>
                <w:rFonts w:cstheme="minorHAnsi"/>
              </w:rPr>
              <w:t>pdfing</w:t>
            </w:r>
            <w:proofErr w:type="spellEnd"/>
            <w:r w:rsidRPr="005C6480">
              <w:rPr>
                <w:rFonts w:cstheme="minorHAnsi"/>
              </w:rPr>
              <w:t xml:space="preserve"> the document (needs extra page breaks) </w:t>
            </w:r>
          </w:p>
          <w:p w14:paraId="6F7CE519" w14:textId="77777777" w:rsidR="003D21B6" w:rsidRPr="005C6480" w:rsidRDefault="003D21B6" w:rsidP="003D21B6">
            <w:pPr>
              <w:rPr>
                <w:rFonts w:cstheme="minorHAnsi"/>
              </w:rPr>
            </w:pPr>
          </w:p>
          <w:p w14:paraId="768244FA" w14:textId="77777777" w:rsidR="003D21B6" w:rsidRPr="005C6480" w:rsidRDefault="003D21B6" w:rsidP="003D21B6">
            <w:pPr>
              <w:rPr>
                <w:rFonts w:cstheme="minorHAnsi"/>
              </w:rPr>
            </w:pPr>
          </w:p>
        </w:tc>
        <w:tc>
          <w:tcPr>
            <w:tcW w:w="1450" w:type="dxa"/>
          </w:tcPr>
          <w:p w14:paraId="7E9D22C7" w14:textId="26FE5A51" w:rsidR="003D21B6" w:rsidRPr="005C6480" w:rsidRDefault="003D21B6" w:rsidP="003D21B6">
            <w:pPr>
              <w:rPr>
                <w:rFonts w:cstheme="minorHAnsi"/>
              </w:rPr>
            </w:pPr>
            <w:r>
              <w:rPr>
                <w:rFonts w:cstheme="minorHAnsi"/>
              </w:rPr>
              <w:t>Agree</w:t>
            </w:r>
          </w:p>
        </w:tc>
        <w:tc>
          <w:tcPr>
            <w:tcW w:w="2381" w:type="dxa"/>
          </w:tcPr>
          <w:p w14:paraId="6D4C2526" w14:textId="1683843A" w:rsidR="003D21B6" w:rsidRPr="005C6480" w:rsidRDefault="00E916A1" w:rsidP="003D21B6">
            <w:pPr>
              <w:rPr>
                <w:rFonts w:cstheme="minorHAnsi"/>
              </w:rPr>
            </w:pPr>
            <w:r>
              <w:rPr>
                <w:rFonts w:cstheme="minorHAnsi"/>
              </w:rPr>
              <w:t>W</w:t>
            </w:r>
            <w:r w:rsidR="003D21B6">
              <w:rPr>
                <w:rFonts w:cstheme="minorHAnsi"/>
              </w:rPr>
              <w:t>ill make changes</w:t>
            </w:r>
          </w:p>
        </w:tc>
        <w:tc>
          <w:tcPr>
            <w:tcW w:w="1777" w:type="dxa"/>
          </w:tcPr>
          <w:p w14:paraId="1D3A228F" w14:textId="3CC0F1FC" w:rsidR="003D21B6" w:rsidRPr="005C6480" w:rsidRDefault="003D21B6" w:rsidP="003D21B6">
            <w:pPr>
              <w:rPr>
                <w:rFonts w:cstheme="minorHAnsi"/>
              </w:rPr>
            </w:pPr>
          </w:p>
        </w:tc>
      </w:tr>
      <w:tr w:rsidR="003D21B6" w:rsidRPr="005C6480" w14:paraId="3C395D30" w14:textId="77777777" w:rsidTr="003D21B6">
        <w:tc>
          <w:tcPr>
            <w:tcW w:w="1541" w:type="dxa"/>
          </w:tcPr>
          <w:p w14:paraId="472CE7F9" w14:textId="77777777" w:rsidR="003D21B6" w:rsidRPr="005C6480" w:rsidRDefault="003D21B6" w:rsidP="003D21B6">
            <w:pPr>
              <w:rPr>
                <w:rFonts w:cstheme="minorHAnsi"/>
              </w:rPr>
            </w:pPr>
          </w:p>
        </w:tc>
        <w:tc>
          <w:tcPr>
            <w:tcW w:w="1867" w:type="dxa"/>
          </w:tcPr>
          <w:p w14:paraId="20CC0351" w14:textId="77777777" w:rsidR="003D21B6" w:rsidRPr="005C6480" w:rsidRDefault="003D21B6" w:rsidP="003D21B6">
            <w:pPr>
              <w:rPr>
                <w:rFonts w:cstheme="minorHAnsi"/>
              </w:rPr>
            </w:pPr>
          </w:p>
        </w:tc>
        <w:tc>
          <w:tcPr>
            <w:tcW w:w="1450" w:type="dxa"/>
          </w:tcPr>
          <w:p w14:paraId="4DA7F552" w14:textId="77777777" w:rsidR="003D21B6" w:rsidRPr="005C6480" w:rsidRDefault="003D21B6" w:rsidP="003D21B6">
            <w:pPr>
              <w:rPr>
                <w:rFonts w:cstheme="minorHAnsi"/>
              </w:rPr>
            </w:pPr>
          </w:p>
        </w:tc>
        <w:tc>
          <w:tcPr>
            <w:tcW w:w="2381" w:type="dxa"/>
          </w:tcPr>
          <w:p w14:paraId="3F7B1BC9" w14:textId="77777777" w:rsidR="003D21B6" w:rsidRPr="005C6480" w:rsidRDefault="003D21B6" w:rsidP="003D21B6">
            <w:pPr>
              <w:rPr>
                <w:rFonts w:cstheme="minorHAnsi"/>
              </w:rPr>
            </w:pPr>
          </w:p>
        </w:tc>
        <w:tc>
          <w:tcPr>
            <w:tcW w:w="1777" w:type="dxa"/>
          </w:tcPr>
          <w:p w14:paraId="70E5D56B" w14:textId="77777777" w:rsidR="003D21B6" w:rsidRPr="005C6480" w:rsidRDefault="003D21B6" w:rsidP="003D21B6">
            <w:pPr>
              <w:rPr>
                <w:rFonts w:cstheme="minorHAnsi"/>
              </w:rPr>
            </w:pPr>
          </w:p>
        </w:tc>
      </w:tr>
    </w:tbl>
    <w:p w14:paraId="033BF14B" w14:textId="77777777" w:rsidR="00D31C17" w:rsidRPr="005C6480" w:rsidRDefault="00D31C17">
      <w:pPr>
        <w:rPr>
          <w:rFonts w:cstheme="minorHAnsi"/>
        </w:rPr>
      </w:pPr>
    </w:p>
    <w:p w14:paraId="65BD8A69" w14:textId="77777777" w:rsidR="009071E3" w:rsidRDefault="009071E3" w:rsidP="00081700">
      <w:pPr>
        <w:pStyle w:val="NormalWeb"/>
        <w:spacing w:line="360" w:lineRule="auto"/>
        <w:rPr>
          <w:rFonts w:asciiTheme="minorHAnsi" w:hAnsiTheme="minorHAnsi" w:cstheme="minorHAnsi"/>
          <w:b/>
          <w:bCs/>
          <w:sz w:val="28"/>
          <w:szCs w:val="28"/>
        </w:rPr>
      </w:pPr>
    </w:p>
    <w:p w14:paraId="7C265088" w14:textId="77777777" w:rsidR="009071E3" w:rsidRDefault="009071E3" w:rsidP="00081700">
      <w:pPr>
        <w:pStyle w:val="NormalWeb"/>
        <w:spacing w:line="360" w:lineRule="auto"/>
        <w:rPr>
          <w:rFonts w:asciiTheme="minorHAnsi" w:hAnsiTheme="minorHAnsi" w:cstheme="minorHAnsi"/>
          <w:b/>
          <w:bCs/>
          <w:sz w:val="28"/>
          <w:szCs w:val="28"/>
        </w:rPr>
      </w:pPr>
    </w:p>
    <w:p w14:paraId="172C2E13" w14:textId="3373CA58" w:rsidR="00C25E73" w:rsidRPr="00081700" w:rsidRDefault="00C25E73" w:rsidP="00081700">
      <w:pPr>
        <w:pStyle w:val="NormalWeb"/>
        <w:spacing w:line="360" w:lineRule="auto"/>
        <w:rPr>
          <w:rFonts w:asciiTheme="minorHAnsi" w:hAnsiTheme="minorHAnsi" w:cstheme="minorHAnsi"/>
          <w:b/>
          <w:bCs/>
          <w:sz w:val="28"/>
          <w:szCs w:val="28"/>
        </w:rPr>
      </w:pPr>
      <w:r w:rsidRPr="00081700">
        <w:rPr>
          <w:rFonts w:asciiTheme="minorHAnsi" w:hAnsiTheme="minorHAnsi" w:cstheme="minorHAnsi"/>
          <w:b/>
          <w:bCs/>
          <w:sz w:val="28"/>
          <w:szCs w:val="28"/>
        </w:rPr>
        <w:lastRenderedPageBreak/>
        <w:t>Conclusion</w:t>
      </w:r>
    </w:p>
    <w:p w14:paraId="3D50E659" w14:textId="110F3BD9" w:rsidR="00C25E73" w:rsidRPr="00081700" w:rsidRDefault="00C25E73" w:rsidP="00081700">
      <w:pPr>
        <w:spacing w:line="360" w:lineRule="auto"/>
        <w:rPr>
          <w:rFonts w:cstheme="minorHAnsi"/>
          <w:sz w:val="28"/>
          <w:szCs w:val="28"/>
        </w:rPr>
      </w:pPr>
      <w:r w:rsidRPr="00081700">
        <w:rPr>
          <w:rFonts w:cstheme="minorHAnsi"/>
          <w:sz w:val="28"/>
          <w:szCs w:val="28"/>
        </w:rPr>
        <w:t>As stated in the Introduction</w:t>
      </w:r>
      <w:r w:rsidR="0086500A">
        <w:rPr>
          <w:rFonts w:cstheme="minorHAnsi"/>
          <w:sz w:val="28"/>
          <w:szCs w:val="28"/>
        </w:rPr>
        <w:t xml:space="preserve"> (Section 1)</w:t>
      </w:r>
      <w:r w:rsidRPr="00081700">
        <w:rPr>
          <w:rFonts w:cstheme="minorHAnsi"/>
          <w:sz w:val="28"/>
          <w:szCs w:val="28"/>
        </w:rPr>
        <w:t xml:space="preserve"> above</w:t>
      </w:r>
      <w:r w:rsidRPr="00081700">
        <w:rPr>
          <w:rFonts w:cstheme="minorHAnsi"/>
          <w:b/>
          <w:bCs/>
          <w:sz w:val="28"/>
          <w:szCs w:val="28"/>
        </w:rPr>
        <w:t>,</w:t>
      </w:r>
      <w:r w:rsidRPr="00081700">
        <w:rPr>
          <w:rFonts w:cstheme="minorHAnsi"/>
          <w:sz w:val="28"/>
          <w:szCs w:val="28"/>
        </w:rPr>
        <w:t xml:space="preserve"> the Neighbourhood Plan must meet the </w:t>
      </w:r>
      <w:r w:rsidRPr="00081700">
        <w:rPr>
          <w:rFonts w:cstheme="minorHAnsi"/>
          <w:b/>
          <w:i/>
          <w:sz w:val="28"/>
          <w:szCs w:val="28"/>
        </w:rPr>
        <w:t>‘basic conditions’</w:t>
      </w:r>
      <w:r w:rsidRPr="00081700">
        <w:rPr>
          <w:rFonts w:cstheme="minorHAnsi"/>
          <w:sz w:val="28"/>
          <w:szCs w:val="28"/>
        </w:rPr>
        <w:t xml:space="preserve"> set out in planning legislation</w:t>
      </w:r>
      <w:r w:rsidRPr="00081700">
        <w:rPr>
          <w:rStyle w:val="FootnoteReference"/>
          <w:rFonts w:cstheme="minorHAnsi"/>
          <w:sz w:val="28"/>
          <w:szCs w:val="28"/>
        </w:rPr>
        <w:footnoteReference w:id="1"/>
      </w:r>
      <w:r w:rsidRPr="00081700">
        <w:rPr>
          <w:rFonts w:cstheme="minorHAnsi"/>
          <w:sz w:val="28"/>
          <w:szCs w:val="28"/>
        </w:rPr>
        <w:t>. These were summarized as</w:t>
      </w:r>
    </w:p>
    <w:p w14:paraId="63A1B04F" w14:textId="37724D2D" w:rsidR="00C25E73" w:rsidRPr="00081700" w:rsidRDefault="00C25E73" w:rsidP="00081700">
      <w:pPr>
        <w:pStyle w:val="ListParagraph"/>
        <w:numPr>
          <w:ilvl w:val="0"/>
          <w:numId w:val="8"/>
        </w:numPr>
        <w:spacing w:line="360" w:lineRule="auto"/>
        <w:rPr>
          <w:rFonts w:cstheme="minorHAnsi"/>
          <w:sz w:val="28"/>
          <w:szCs w:val="28"/>
        </w:rPr>
      </w:pPr>
      <w:r w:rsidRPr="00081700">
        <w:rPr>
          <w:rFonts w:cstheme="minorHAnsi"/>
          <w:sz w:val="28"/>
          <w:szCs w:val="28"/>
        </w:rPr>
        <w:t xml:space="preserve">having regard to national planning policies and guidance (the National Planning Policy </w:t>
      </w:r>
      <w:proofErr w:type="gramStart"/>
      <w:r w:rsidRPr="00081700">
        <w:rPr>
          <w:rFonts w:cstheme="minorHAnsi"/>
          <w:sz w:val="28"/>
          <w:szCs w:val="28"/>
        </w:rPr>
        <w:t>Framework(</w:t>
      </w:r>
      <w:proofErr w:type="gramEnd"/>
      <w:r w:rsidRPr="00081700">
        <w:rPr>
          <w:rFonts w:cstheme="minorHAnsi"/>
          <w:sz w:val="28"/>
          <w:szCs w:val="28"/>
        </w:rPr>
        <w:t>NPPF)</w:t>
      </w:r>
      <w:r w:rsidRPr="00081700">
        <w:rPr>
          <w:rStyle w:val="FootnoteReference"/>
          <w:rFonts w:cstheme="minorHAnsi"/>
          <w:sz w:val="28"/>
          <w:szCs w:val="28"/>
        </w:rPr>
        <w:footnoteReference w:id="2"/>
      </w:r>
    </w:p>
    <w:p w14:paraId="4CF5A795" w14:textId="390FE068" w:rsidR="00C25E73" w:rsidRPr="00081700" w:rsidRDefault="00C25E73" w:rsidP="00081700">
      <w:pPr>
        <w:pStyle w:val="ListParagraph"/>
        <w:numPr>
          <w:ilvl w:val="0"/>
          <w:numId w:val="8"/>
        </w:numPr>
        <w:spacing w:line="360" w:lineRule="auto"/>
        <w:rPr>
          <w:rFonts w:cstheme="minorHAnsi"/>
          <w:sz w:val="28"/>
          <w:szCs w:val="28"/>
        </w:rPr>
      </w:pPr>
      <w:r w:rsidRPr="00081700">
        <w:rPr>
          <w:rFonts w:cstheme="minorHAnsi"/>
          <w:sz w:val="28"/>
          <w:szCs w:val="28"/>
        </w:rPr>
        <w:t>being in general conformity with strategic local policy (the emerging City of York Local Plan)</w:t>
      </w:r>
    </w:p>
    <w:p w14:paraId="072AD3A7" w14:textId="370776D0" w:rsidR="00C25E73" w:rsidRPr="00081700" w:rsidRDefault="00C25E73" w:rsidP="00081700">
      <w:pPr>
        <w:pStyle w:val="ListParagraph"/>
        <w:numPr>
          <w:ilvl w:val="0"/>
          <w:numId w:val="8"/>
        </w:numPr>
        <w:spacing w:line="360" w:lineRule="auto"/>
        <w:rPr>
          <w:rFonts w:cstheme="minorHAnsi"/>
          <w:sz w:val="28"/>
          <w:szCs w:val="28"/>
        </w:rPr>
      </w:pPr>
      <w:r w:rsidRPr="00081700">
        <w:rPr>
          <w:rFonts w:cstheme="minorHAnsi"/>
          <w:sz w:val="28"/>
          <w:szCs w:val="28"/>
        </w:rPr>
        <w:t>achieving sustainable development</w:t>
      </w:r>
    </w:p>
    <w:p w14:paraId="11065CF3" w14:textId="77777777" w:rsidR="00C25E73" w:rsidRPr="00081700" w:rsidRDefault="00C25E73" w:rsidP="00081700">
      <w:pPr>
        <w:pStyle w:val="ListParagraph"/>
        <w:numPr>
          <w:ilvl w:val="0"/>
          <w:numId w:val="8"/>
        </w:numPr>
        <w:spacing w:line="360" w:lineRule="auto"/>
        <w:rPr>
          <w:rFonts w:cstheme="minorHAnsi"/>
          <w:sz w:val="28"/>
          <w:szCs w:val="28"/>
        </w:rPr>
      </w:pPr>
      <w:r w:rsidRPr="00081700">
        <w:rPr>
          <w:rFonts w:cstheme="minorHAnsi"/>
          <w:sz w:val="28"/>
          <w:szCs w:val="28"/>
        </w:rPr>
        <w:t>not breaching EU obligations.</w:t>
      </w:r>
    </w:p>
    <w:p w14:paraId="7DC2FA0B" w14:textId="0AE71909" w:rsidR="00C25E73" w:rsidRPr="00081700" w:rsidRDefault="00C25E73" w:rsidP="00081700">
      <w:pPr>
        <w:widowControl w:val="0"/>
        <w:autoSpaceDE w:val="0"/>
        <w:autoSpaceDN w:val="0"/>
        <w:spacing w:line="360" w:lineRule="auto"/>
        <w:rPr>
          <w:rFonts w:cstheme="minorHAnsi"/>
          <w:sz w:val="28"/>
          <w:szCs w:val="28"/>
        </w:rPr>
      </w:pPr>
      <w:r w:rsidRPr="00081700">
        <w:rPr>
          <w:rFonts w:cstheme="minorHAnsi"/>
          <w:sz w:val="28"/>
          <w:szCs w:val="28"/>
        </w:rPr>
        <w:t>Further, the Neighbourhood Plan must comply with human rights legislation.</w:t>
      </w:r>
    </w:p>
    <w:p w14:paraId="42F4620C" w14:textId="77777777" w:rsidR="00EB16B0" w:rsidRDefault="00EB16B0" w:rsidP="00081700">
      <w:pPr>
        <w:widowControl w:val="0"/>
        <w:autoSpaceDE w:val="0"/>
        <w:autoSpaceDN w:val="0"/>
        <w:spacing w:line="360" w:lineRule="auto"/>
        <w:rPr>
          <w:rFonts w:cstheme="minorHAnsi"/>
          <w:sz w:val="28"/>
          <w:szCs w:val="28"/>
        </w:rPr>
      </w:pPr>
    </w:p>
    <w:p w14:paraId="5EB814C8" w14:textId="34624A2A" w:rsidR="00081700" w:rsidRPr="00081700" w:rsidRDefault="00081700" w:rsidP="00081700">
      <w:pPr>
        <w:widowControl w:val="0"/>
        <w:autoSpaceDE w:val="0"/>
        <w:autoSpaceDN w:val="0"/>
        <w:spacing w:line="360" w:lineRule="auto"/>
        <w:rPr>
          <w:rFonts w:cstheme="minorHAnsi"/>
          <w:sz w:val="28"/>
          <w:szCs w:val="28"/>
        </w:rPr>
      </w:pPr>
      <w:r w:rsidRPr="00081700">
        <w:rPr>
          <w:rFonts w:cstheme="minorHAnsi"/>
          <w:sz w:val="28"/>
          <w:szCs w:val="28"/>
        </w:rPr>
        <w:t>We submit, with the agreement of the City of York Council</w:t>
      </w:r>
      <w:r w:rsidR="00EB16B0">
        <w:rPr>
          <w:rFonts w:cstheme="minorHAnsi"/>
          <w:sz w:val="28"/>
          <w:szCs w:val="28"/>
        </w:rPr>
        <w:t>,</w:t>
      </w:r>
      <w:r w:rsidRPr="00081700">
        <w:rPr>
          <w:rFonts w:cstheme="minorHAnsi"/>
          <w:sz w:val="28"/>
          <w:szCs w:val="28"/>
        </w:rPr>
        <w:t xml:space="preserve"> that the Murton Parish Neighbourhood Plan does comply with these obligations.</w:t>
      </w:r>
    </w:p>
    <w:p w14:paraId="22540FD7" w14:textId="59491425" w:rsidR="00081700" w:rsidRDefault="00081700" w:rsidP="00081700">
      <w:pPr>
        <w:pStyle w:val="NormalWeb"/>
        <w:spacing w:line="360" w:lineRule="auto"/>
        <w:rPr>
          <w:rFonts w:asciiTheme="minorHAnsi" w:hAnsiTheme="minorHAnsi" w:cstheme="minorHAnsi"/>
          <w:sz w:val="28"/>
          <w:szCs w:val="28"/>
        </w:rPr>
      </w:pPr>
      <w:r w:rsidRPr="00081700">
        <w:rPr>
          <w:rFonts w:asciiTheme="minorHAnsi" w:hAnsiTheme="minorHAnsi" w:cstheme="minorHAnsi"/>
          <w:sz w:val="28"/>
          <w:szCs w:val="28"/>
        </w:rPr>
        <w:t xml:space="preserve">We draw particular attention to the Strategic Environmental Assessment (SEA) </w:t>
      </w:r>
      <w:proofErr w:type="gramStart"/>
      <w:r w:rsidRPr="00081700">
        <w:rPr>
          <w:rFonts w:asciiTheme="minorHAnsi" w:hAnsiTheme="minorHAnsi" w:cstheme="minorHAnsi"/>
          <w:sz w:val="28"/>
          <w:szCs w:val="28"/>
        </w:rPr>
        <w:t>and  Habitat</w:t>
      </w:r>
      <w:proofErr w:type="gramEnd"/>
      <w:r w:rsidRPr="00081700">
        <w:rPr>
          <w:rFonts w:asciiTheme="minorHAnsi" w:hAnsiTheme="minorHAnsi" w:cstheme="minorHAnsi"/>
          <w:sz w:val="28"/>
          <w:szCs w:val="28"/>
        </w:rPr>
        <w:t xml:space="preserve"> Regulations Assessment (HRA) screening exercises which showed that there are not likely to be significant adverse effects as a result of the Plan and the </w:t>
      </w:r>
      <w:r w:rsidR="00EB16B0">
        <w:rPr>
          <w:rFonts w:asciiTheme="minorHAnsi" w:hAnsiTheme="minorHAnsi" w:cstheme="minorHAnsi"/>
          <w:sz w:val="28"/>
          <w:szCs w:val="28"/>
        </w:rPr>
        <w:t>Neighbourhood Plan</w:t>
      </w:r>
      <w:r w:rsidRPr="00081700">
        <w:rPr>
          <w:rFonts w:asciiTheme="minorHAnsi" w:hAnsiTheme="minorHAnsi" w:cstheme="minorHAnsi"/>
          <w:sz w:val="28"/>
          <w:szCs w:val="28"/>
        </w:rPr>
        <w:t xml:space="preserve"> does not need to go forward with either </w:t>
      </w:r>
      <w:r w:rsidR="00EB16B0">
        <w:rPr>
          <w:rFonts w:asciiTheme="minorHAnsi" w:hAnsiTheme="minorHAnsi" w:cstheme="minorHAnsi"/>
          <w:sz w:val="28"/>
          <w:szCs w:val="28"/>
        </w:rPr>
        <w:t xml:space="preserve">a </w:t>
      </w:r>
      <w:r w:rsidRPr="00081700">
        <w:rPr>
          <w:rFonts w:asciiTheme="minorHAnsi" w:hAnsiTheme="minorHAnsi" w:cstheme="minorHAnsi"/>
          <w:sz w:val="28"/>
          <w:szCs w:val="28"/>
        </w:rPr>
        <w:t xml:space="preserve">full SEA or HRA, </w:t>
      </w:r>
      <w:r w:rsidR="00EB16B0">
        <w:rPr>
          <w:rFonts w:asciiTheme="minorHAnsi" w:hAnsiTheme="minorHAnsi" w:cstheme="minorHAnsi"/>
          <w:sz w:val="28"/>
          <w:szCs w:val="28"/>
        </w:rPr>
        <w:t xml:space="preserve">again, </w:t>
      </w:r>
      <w:r w:rsidRPr="00081700">
        <w:rPr>
          <w:rFonts w:asciiTheme="minorHAnsi" w:hAnsiTheme="minorHAnsi" w:cstheme="minorHAnsi"/>
          <w:sz w:val="28"/>
          <w:szCs w:val="28"/>
        </w:rPr>
        <w:t>which has the agreement of the City of York Council.</w:t>
      </w:r>
    </w:p>
    <w:p w14:paraId="0BE41E18" w14:textId="292C650C" w:rsidR="00C25E73" w:rsidRPr="00FB1798" w:rsidRDefault="00DD5D8E" w:rsidP="00FB1798">
      <w:pPr>
        <w:pStyle w:val="NormalWeb"/>
        <w:spacing w:line="360" w:lineRule="auto"/>
        <w:rPr>
          <w:rFonts w:asciiTheme="minorHAnsi" w:hAnsiTheme="minorHAnsi" w:cstheme="minorHAnsi"/>
          <w:sz w:val="28"/>
          <w:szCs w:val="28"/>
        </w:rPr>
      </w:pPr>
      <w:r>
        <w:rPr>
          <w:rFonts w:asciiTheme="minorHAnsi" w:hAnsiTheme="minorHAnsi" w:cstheme="minorHAnsi"/>
          <w:sz w:val="28"/>
          <w:szCs w:val="28"/>
        </w:rPr>
        <w:t xml:space="preserve">We also submit that we have complied with the relevant EU </w:t>
      </w:r>
      <w:r w:rsidRPr="0086500A">
        <w:rPr>
          <w:rStyle w:val="FootnoteReference"/>
          <w:rFonts w:asciiTheme="minorHAnsi" w:hAnsiTheme="minorHAnsi" w:cstheme="minorHAnsi"/>
          <w:sz w:val="28"/>
          <w:szCs w:val="28"/>
        </w:rPr>
        <w:footnoteReference w:id="3"/>
      </w:r>
      <w:r w:rsidR="00FB1798" w:rsidRPr="0086500A">
        <w:rPr>
          <w:rFonts w:asciiTheme="minorHAnsi" w:hAnsiTheme="minorHAnsi" w:cstheme="minorHAnsi"/>
          <w:sz w:val="28"/>
          <w:szCs w:val="28"/>
          <w:vertAlign w:val="superscript"/>
        </w:rPr>
        <w:t>,</w:t>
      </w:r>
      <w:r w:rsidR="00FB1798" w:rsidRPr="0086500A">
        <w:rPr>
          <w:rStyle w:val="FootnoteReference"/>
          <w:rFonts w:asciiTheme="minorHAnsi" w:hAnsiTheme="minorHAnsi" w:cstheme="minorHAnsi"/>
          <w:sz w:val="28"/>
          <w:szCs w:val="28"/>
        </w:rPr>
        <w:footnoteReference w:id="4"/>
      </w:r>
      <w:r w:rsidRPr="0086500A">
        <w:rPr>
          <w:rFonts w:asciiTheme="minorHAnsi" w:hAnsiTheme="minorHAnsi" w:cstheme="minorHAnsi"/>
          <w:sz w:val="28"/>
          <w:szCs w:val="28"/>
          <w:vertAlign w:val="superscript"/>
        </w:rPr>
        <w:t xml:space="preserve"> </w:t>
      </w:r>
      <w:r w:rsidRPr="00FB1798">
        <w:rPr>
          <w:rFonts w:asciiTheme="minorHAnsi" w:hAnsiTheme="minorHAnsi" w:cstheme="minorHAnsi"/>
          <w:sz w:val="28"/>
          <w:szCs w:val="28"/>
        </w:rPr>
        <w:t>and</w:t>
      </w:r>
      <w:r>
        <w:rPr>
          <w:rFonts w:asciiTheme="minorHAnsi" w:hAnsiTheme="minorHAnsi" w:cstheme="minorHAnsi"/>
          <w:sz w:val="28"/>
          <w:szCs w:val="28"/>
        </w:rPr>
        <w:t xml:space="preserve"> human rights obligations.</w:t>
      </w:r>
      <w:r w:rsidR="00C25E73" w:rsidRPr="00FB1798">
        <w:rPr>
          <w:rFonts w:asciiTheme="minorHAnsi" w:hAnsiTheme="minorHAnsi" w:cstheme="minorHAnsi"/>
          <w:i/>
          <w:iCs/>
          <w:sz w:val="28"/>
          <w:szCs w:val="28"/>
        </w:rPr>
        <w:t xml:space="preserve"> </w:t>
      </w:r>
    </w:p>
    <w:p w14:paraId="7632160F" w14:textId="7631A802" w:rsidR="00C25E73" w:rsidRPr="00EB16B0" w:rsidRDefault="00B060B8" w:rsidP="00C25E73">
      <w:pPr>
        <w:pStyle w:val="NormalWeb"/>
        <w:rPr>
          <w:rFonts w:asciiTheme="minorHAnsi" w:hAnsiTheme="minorHAnsi" w:cstheme="minorHAnsi"/>
          <w:sz w:val="28"/>
          <w:szCs w:val="28"/>
        </w:rPr>
      </w:pPr>
      <w:proofErr w:type="spellStart"/>
      <w:r w:rsidRPr="00EB16B0">
        <w:rPr>
          <w:rFonts w:asciiTheme="minorHAnsi" w:hAnsiTheme="minorHAnsi" w:cstheme="minorHAnsi"/>
          <w:sz w:val="28"/>
          <w:szCs w:val="28"/>
        </w:rPr>
        <w:lastRenderedPageBreak/>
        <w:t>Thus.t</w:t>
      </w:r>
      <w:r w:rsidR="00C25E73" w:rsidRPr="00EB16B0">
        <w:rPr>
          <w:rFonts w:asciiTheme="minorHAnsi" w:hAnsiTheme="minorHAnsi" w:cstheme="minorHAnsi"/>
          <w:sz w:val="28"/>
          <w:szCs w:val="28"/>
        </w:rPr>
        <w:t>he</w:t>
      </w:r>
      <w:proofErr w:type="spellEnd"/>
      <w:r w:rsidR="00C25E73" w:rsidRPr="00EB16B0">
        <w:rPr>
          <w:rFonts w:asciiTheme="minorHAnsi" w:hAnsiTheme="minorHAnsi" w:cstheme="minorHAnsi"/>
          <w:sz w:val="28"/>
          <w:szCs w:val="28"/>
        </w:rPr>
        <w:t xml:space="preserve"> Basic Conditions as set out in the Schedule 4B to </w:t>
      </w:r>
      <w:r w:rsidRPr="00EB16B0">
        <w:rPr>
          <w:rFonts w:asciiTheme="minorHAnsi" w:hAnsiTheme="minorHAnsi" w:cstheme="minorHAnsi"/>
          <w:sz w:val="28"/>
          <w:szCs w:val="28"/>
        </w:rPr>
        <w:t>the Town and Country Planning Act 1990</w:t>
      </w:r>
      <w:r w:rsidR="00C25E73" w:rsidRPr="00EB16B0">
        <w:rPr>
          <w:rFonts w:asciiTheme="minorHAnsi" w:hAnsiTheme="minorHAnsi" w:cstheme="minorHAnsi"/>
          <w:sz w:val="28"/>
          <w:szCs w:val="28"/>
        </w:rPr>
        <w:t xml:space="preserve"> are considered to </w:t>
      </w:r>
      <w:proofErr w:type="gramStart"/>
      <w:r w:rsidR="00C25E73" w:rsidRPr="00EB16B0">
        <w:rPr>
          <w:rFonts w:asciiTheme="minorHAnsi" w:hAnsiTheme="minorHAnsi" w:cstheme="minorHAnsi"/>
          <w:sz w:val="28"/>
          <w:szCs w:val="28"/>
        </w:rPr>
        <w:t xml:space="preserve">be </w:t>
      </w:r>
      <w:r w:rsidR="00235463">
        <w:rPr>
          <w:rFonts w:asciiTheme="minorHAnsi" w:hAnsiTheme="minorHAnsi" w:cstheme="minorHAnsi"/>
          <w:sz w:val="28"/>
          <w:szCs w:val="28"/>
        </w:rPr>
        <w:t>have</w:t>
      </w:r>
      <w:proofErr w:type="gramEnd"/>
      <w:r w:rsidR="00235463">
        <w:rPr>
          <w:rFonts w:asciiTheme="minorHAnsi" w:hAnsiTheme="minorHAnsi" w:cstheme="minorHAnsi"/>
          <w:sz w:val="28"/>
          <w:szCs w:val="28"/>
        </w:rPr>
        <w:t xml:space="preserve"> been </w:t>
      </w:r>
      <w:r w:rsidR="00C25E73" w:rsidRPr="00EB16B0">
        <w:rPr>
          <w:rFonts w:asciiTheme="minorHAnsi" w:hAnsiTheme="minorHAnsi" w:cstheme="minorHAnsi"/>
          <w:sz w:val="28"/>
          <w:szCs w:val="28"/>
        </w:rPr>
        <w:t xml:space="preserve">met by the </w:t>
      </w:r>
      <w:r w:rsidRPr="00EB16B0">
        <w:rPr>
          <w:rFonts w:asciiTheme="minorHAnsi" w:hAnsiTheme="minorHAnsi" w:cstheme="minorHAnsi"/>
          <w:sz w:val="28"/>
          <w:szCs w:val="28"/>
        </w:rPr>
        <w:t>Murton</w:t>
      </w:r>
      <w:r w:rsidR="00C25E73" w:rsidRPr="00EB16B0">
        <w:rPr>
          <w:rFonts w:asciiTheme="minorHAnsi" w:hAnsiTheme="minorHAnsi" w:cstheme="minorHAnsi"/>
          <w:sz w:val="28"/>
          <w:szCs w:val="28"/>
        </w:rPr>
        <w:t xml:space="preserve"> Parish Neighbourhood Plan</w:t>
      </w:r>
      <w:r w:rsidRPr="00EB16B0">
        <w:rPr>
          <w:rFonts w:asciiTheme="minorHAnsi" w:hAnsiTheme="minorHAnsi" w:cstheme="minorHAnsi"/>
          <w:sz w:val="28"/>
          <w:szCs w:val="28"/>
        </w:rPr>
        <w:t>.</w:t>
      </w:r>
    </w:p>
    <w:p w14:paraId="1A651024" w14:textId="77777777" w:rsidR="00DF49EE" w:rsidRPr="00EB16B0" w:rsidRDefault="00DF49EE">
      <w:pPr>
        <w:rPr>
          <w:rFonts w:cstheme="minorHAnsi"/>
          <w:sz w:val="28"/>
          <w:szCs w:val="28"/>
        </w:rPr>
      </w:pPr>
    </w:p>
    <w:sectPr w:rsidR="00DF49EE" w:rsidRPr="00EB16B0">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42407" w14:textId="77777777" w:rsidR="001D36E4" w:rsidRDefault="001D36E4" w:rsidP="008C3128">
      <w:r>
        <w:separator/>
      </w:r>
    </w:p>
  </w:endnote>
  <w:endnote w:type="continuationSeparator" w:id="0">
    <w:p w14:paraId="30B9905F" w14:textId="77777777" w:rsidR="001D36E4" w:rsidRDefault="001D36E4" w:rsidP="008C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6665020"/>
      <w:docPartObj>
        <w:docPartGallery w:val="Page Numbers (Bottom of Page)"/>
        <w:docPartUnique/>
      </w:docPartObj>
    </w:sdtPr>
    <w:sdtContent>
      <w:p w14:paraId="7869B4A4" w14:textId="6977A894" w:rsidR="008C3128" w:rsidRDefault="008C3128" w:rsidP="00CC48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1AD4FD" w14:textId="77777777" w:rsidR="008C3128" w:rsidRDefault="008C3128" w:rsidP="008C31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972095"/>
      <w:docPartObj>
        <w:docPartGallery w:val="Page Numbers (Bottom of Page)"/>
        <w:docPartUnique/>
      </w:docPartObj>
    </w:sdtPr>
    <w:sdtContent>
      <w:p w14:paraId="139BDA3E" w14:textId="3CA219A1" w:rsidR="008C3128" w:rsidRDefault="008C3128" w:rsidP="00CC48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133316" w14:textId="77777777" w:rsidR="008C3128" w:rsidRDefault="008C3128" w:rsidP="008C31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26BD" w14:textId="77777777" w:rsidR="001D36E4" w:rsidRDefault="001D36E4" w:rsidP="008C3128">
      <w:r>
        <w:separator/>
      </w:r>
    </w:p>
  </w:footnote>
  <w:footnote w:type="continuationSeparator" w:id="0">
    <w:p w14:paraId="5BB3B71A" w14:textId="77777777" w:rsidR="001D36E4" w:rsidRDefault="001D36E4" w:rsidP="008C3128">
      <w:r>
        <w:continuationSeparator/>
      </w:r>
    </w:p>
  </w:footnote>
  <w:footnote w:id="1">
    <w:p w14:paraId="0C0F8C36" w14:textId="77777777" w:rsidR="00C25E73" w:rsidRDefault="00C25E73" w:rsidP="00C25E73">
      <w:pPr>
        <w:pStyle w:val="FootnoteText"/>
      </w:pPr>
      <w:r>
        <w:rPr>
          <w:rStyle w:val="FootnoteReference"/>
        </w:rPr>
        <w:footnoteRef/>
      </w:r>
      <w:r>
        <w:t xml:space="preserve"> Based on Guidance. Neighbourhood Planning  Ministry of Housing, Communications and Local Government.  March 2014. Revised September 2018</w:t>
      </w:r>
    </w:p>
  </w:footnote>
  <w:footnote w:id="2">
    <w:p w14:paraId="7900C089" w14:textId="77777777" w:rsidR="00C25E73" w:rsidRDefault="00C25E73" w:rsidP="00C25E73">
      <w:pPr>
        <w:pStyle w:val="FootnoteText"/>
      </w:pPr>
      <w:r>
        <w:rPr>
          <w:rStyle w:val="FootnoteReference"/>
        </w:rPr>
        <w:footnoteRef/>
      </w:r>
      <w:r>
        <w:t xml:space="preserve"> National Planning Policy Framework, Ministry of Housing, Communications and Local Government.  February 2019  </w:t>
      </w:r>
    </w:p>
  </w:footnote>
  <w:footnote w:id="3">
    <w:p w14:paraId="685F14D8" w14:textId="3085D58C" w:rsidR="00DD5D8E" w:rsidRPr="00DD5D8E" w:rsidRDefault="00DD5D8E">
      <w:pPr>
        <w:pStyle w:val="FootnoteText"/>
        <w:rPr>
          <w:lang w:val="en-GB"/>
        </w:rPr>
      </w:pPr>
      <w:r>
        <w:rPr>
          <w:rStyle w:val="FootnoteReference"/>
        </w:rPr>
        <w:footnoteRef/>
      </w:r>
      <w:r>
        <w:t xml:space="preserve"> Town and Country Planning Act</w:t>
      </w:r>
      <w:r w:rsidR="00B060B8">
        <w:t xml:space="preserve"> 1990. 8(2) (f) and (g).</w:t>
      </w:r>
    </w:p>
  </w:footnote>
  <w:footnote w:id="4">
    <w:p w14:paraId="7CCB6696" w14:textId="3640C0FC" w:rsidR="00FB1798" w:rsidRPr="00FB1798" w:rsidRDefault="00FB1798">
      <w:pPr>
        <w:pStyle w:val="FootnoteText"/>
        <w:rPr>
          <w:lang w:val="en-GB"/>
        </w:rPr>
      </w:pPr>
      <w:r>
        <w:rPr>
          <w:rStyle w:val="FootnoteReference"/>
        </w:rPr>
        <w:footnoteRef/>
      </w:r>
      <w:r>
        <w:t>Conservation o</w:t>
      </w:r>
      <w:r w:rsidR="00235463">
        <w:t>f</w:t>
      </w:r>
      <w:r>
        <w:t xml:space="preserve"> Habitats and Sp</w:t>
      </w:r>
      <w:r w:rsidR="00235463">
        <w:t>ecies</w:t>
      </w:r>
      <w:r>
        <w:t xml:space="preserve"> Regulations 2010</w:t>
      </w:r>
      <w:r w:rsidR="00235463">
        <w:t>; Offshore Marine Conservation (Natural Habitats&amp;c.) Regulations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0B90"/>
    <w:multiLevelType w:val="multilevel"/>
    <w:tmpl w:val="7988DFAE"/>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8067F"/>
    <w:multiLevelType w:val="multilevel"/>
    <w:tmpl w:val="CB4A4F3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A04C1"/>
    <w:multiLevelType w:val="hybridMultilevel"/>
    <w:tmpl w:val="E6026184"/>
    <w:lvl w:ilvl="0" w:tplc="E46ED9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554AB9"/>
    <w:multiLevelType w:val="multilevel"/>
    <w:tmpl w:val="E5B0444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77E2617"/>
    <w:multiLevelType w:val="hybridMultilevel"/>
    <w:tmpl w:val="0034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10199"/>
    <w:multiLevelType w:val="hybridMultilevel"/>
    <w:tmpl w:val="F3EAD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94490"/>
    <w:multiLevelType w:val="multilevel"/>
    <w:tmpl w:val="1AB260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7A6E06"/>
    <w:multiLevelType w:val="hybridMultilevel"/>
    <w:tmpl w:val="024A10C6"/>
    <w:lvl w:ilvl="0" w:tplc="D1FAE0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6E0423"/>
    <w:multiLevelType w:val="multilevel"/>
    <w:tmpl w:val="C9BE0F8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7D7A46"/>
    <w:multiLevelType w:val="hybridMultilevel"/>
    <w:tmpl w:val="2932C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2048749484">
    <w:abstractNumId w:val="2"/>
  </w:num>
  <w:num w:numId="2" w16cid:durableId="471941985">
    <w:abstractNumId w:val="0"/>
  </w:num>
  <w:num w:numId="3" w16cid:durableId="1742212167">
    <w:abstractNumId w:val="4"/>
  </w:num>
  <w:num w:numId="4" w16cid:durableId="1936084808">
    <w:abstractNumId w:val="8"/>
  </w:num>
  <w:num w:numId="5" w16cid:durableId="507840126">
    <w:abstractNumId w:val="5"/>
  </w:num>
  <w:num w:numId="6" w16cid:durableId="1337419543">
    <w:abstractNumId w:val="1"/>
  </w:num>
  <w:num w:numId="7" w16cid:durableId="435367790">
    <w:abstractNumId w:val="6"/>
  </w:num>
  <w:num w:numId="8" w16cid:durableId="91126416">
    <w:abstractNumId w:val="9"/>
  </w:num>
  <w:num w:numId="9" w16cid:durableId="974483896">
    <w:abstractNumId w:val="3"/>
  </w:num>
  <w:num w:numId="10" w16cid:durableId="554776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3C"/>
    <w:rsid w:val="00033C84"/>
    <w:rsid w:val="00081700"/>
    <w:rsid w:val="000F14CB"/>
    <w:rsid w:val="000F5090"/>
    <w:rsid w:val="00184F02"/>
    <w:rsid w:val="00197EC7"/>
    <w:rsid w:val="001C4EE3"/>
    <w:rsid w:val="001D3486"/>
    <w:rsid w:val="001D36E4"/>
    <w:rsid w:val="001E33BE"/>
    <w:rsid w:val="001E3E05"/>
    <w:rsid w:val="001E4C90"/>
    <w:rsid w:val="00235463"/>
    <w:rsid w:val="00270648"/>
    <w:rsid w:val="002A696B"/>
    <w:rsid w:val="002B1637"/>
    <w:rsid w:val="002C749E"/>
    <w:rsid w:val="002F3B47"/>
    <w:rsid w:val="003119E0"/>
    <w:rsid w:val="0032289A"/>
    <w:rsid w:val="0032662C"/>
    <w:rsid w:val="003D21B6"/>
    <w:rsid w:val="003E7C41"/>
    <w:rsid w:val="004855E3"/>
    <w:rsid w:val="00493211"/>
    <w:rsid w:val="004A352E"/>
    <w:rsid w:val="004D6B36"/>
    <w:rsid w:val="004E5858"/>
    <w:rsid w:val="005559A4"/>
    <w:rsid w:val="00576B20"/>
    <w:rsid w:val="005A630B"/>
    <w:rsid w:val="005C6480"/>
    <w:rsid w:val="005E2421"/>
    <w:rsid w:val="005F7228"/>
    <w:rsid w:val="0065072B"/>
    <w:rsid w:val="006656DE"/>
    <w:rsid w:val="006945F4"/>
    <w:rsid w:val="006A2C65"/>
    <w:rsid w:val="0073159D"/>
    <w:rsid w:val="0074063C"/>
    <w:rsid w:val="007A18C8"/>
    <w:rsid w:val="007B6EA1"/>
    <w:rsid w:val="0086500A"/>
    <w:rsid w:val="00874EA6"/>
    <w:rsid w:val="008825FF"/>
    <w:rsid w:val="00887D2E"/>
    <w:rsid w:val="0089594B"/>
    <w:rsid w:val="008C3128"/>
    <w:rsid w:val="008E1574"/>
    <w:rsid w:val="009071E3"/>
    <w:rsid w:val="00946872"/>
    <w:rsid w:val="009822EE"/>
    <w:rsid w:val="009C775A"/>
    <w:rsid w:val="00AC5F35"/>
    <w:rsid w:val="00AD4D65"/>
    <w:rsid w:val="00AE17BA"/>
    <w:rsid w:val="00AE41C1"/>
    <w:rsid w:val="00B060B8"/>
    <w:rsid w:val="00B3621E"/>
    <w:rsid w:val="00B6780F"/>
    <w:rsid w:val="00B735B6"/>
    <w:rsid w:val="00B863ED"/>
    <w:rsid w:val="00BB7049"/>
    <w:rsid w:val="00BD2303"/>
    <w:rsid w:val="00C14FB2"/>
    <w:rsid w:val="00C25E73"/>
    <w:rsid w:val="00C34840"/>
    <w:rsid w:val="00C3661D"/>
    <w:rsid w:val="00CB50FF"/>
    <w:rsid w:val="00D31C17"/>
    <w:rsid w:val="00DC5612"/>
    <w:rsid w:val="00DD3F2F"/>
    <w:rsid w:val="00DD5D8E"/>
    <w:rsid w:val="00DF2F4E"/>
    <w:rsid w:val="00DF49EE"/>
    <w:rsid w:val="00E3614A"/>
    <w:rsid w:val="00E806FF"/>
    <w:rsid w:val="00E82C0A"/>
    <w:rsid w:val="00E83446"/>
    <w:rsid w:val="00E912AD"/>
    <w:rsid w:val="00E916A1"/>
    <w:rsid w:val="00EB16B0"/>
    <w:rsid w:val="00ED11C5"/>
    <w:rsid w:val="00F30B87"/>
    <w:rsid w:val="00F73FD4"/>
    <w:rsid w:val="00FB1798"/>
    <w:rsid w:val="00FF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2AFA"/>
  <w15:chartTrackingRefBased/>
  <w15:docId w15:val="{51FBEEA9-1B62-9B4D-8742-6FC2FD9B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0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C3128"/>
    <w:pPr>
      <w:tabs>
        <w:tab w:val="center" w:pos="4513"/>
        <w:tab w:val="right" w:pos="9026"/>
      </w:tabs>
    </w:pPr>
  </w:style>
  <w:style w:type="character" w:customStyle="1" w:styleId="FooterChar">
    <w:name w:val="Footer Char"/>
    <w:basedOn w:val="DefaultParagraphFont"/>
    <w:link w:val="Footer"/>
    <w:uiPriority w:val="99"/>
    <w:rsid w:val="008C3128"/>
  </w:style>
  <w:style w:type="character" w:styleId="PageNumber">
    <w:name w:val="page number"/>
    <w:basedOn w:val="DefaultParagraphFont"/>
    <w:uiPriority w:val="99"/>
    <w:semiHidden/>
    <w:unhideWhenUsed/>
    <w:rsid w:val="008C3128"/>
  </w:style>
  <w:style w:type="paragraph" w:styleId="ListParagraph">
    <w:name w:val="List Paragraph"/>
    <w:basedOn w:val="Normal"/>
    <w:uiPriority w:val="34"/>
    <w:qFormat/>
    <w:rsid w:val="00493211"/>
    <w:pPr>
      <w:ind w:left="720"/>
      <w:contextualSpacing/>
    </w:pPr>
  </w:style>
  <w:style w:type="paragraph" w:styleId="NormalWeb">
    <w:name w:val="Normal (Web)"/>
    <w:basedOn w:val="Normal"/>
    <w:uiPriority w:val="99"/>
    <w:unhideWhenUsed/>
    <w:rsid w:val="003D21B6"/>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unhideWhenUsed/>
    <w:rsid w:val="00C25E73"/>
    <w:pPr>
      <w:widowControl w:val="0"/>
      <w:autoSpaceDE w:val="0"/>
      <w:autoSpaceDN w:val="0"/>
    </w:pPr>
    <w:rPr>
      <w:rFonts w:ascii="Arial" w:eastAsia="Arial" w:hAnsi="Arial" w:cs="Arial"/>
      <w:sz w:val="20"/>
      <w:szCs w:val="20"/>
      <w:lang w:val="en-US"/>
    </w:rPr>
  </w:style>
  <w:style w:type="character" w:customStyle="1" w:styleId="FootnoteTextChar">
    <w:name w:val="Footnote Text Char"/>
    <w:basedOn w:val="DefaultParagraphFont"/>
    <w:link w:val="FootnoteText"/>
    <w:uiPriority w:val="99"/>
    <w:rsid w:val="00C25E73"/>
    <w:rPr>
      <w:rFonts w:ascii="Arial" w:eastAsia="Arial" w:hAnsi="Arial" w:cs="Arial"/>
      <w:sz w:val="20"/>
      <w:szCs w:val="20"/>
      <w:lang w:val="en-US"/>
    </w:rPr>
  </w:style>
  <w:style w:type="character" w:styleId="FootnoteReference">
    <w:name w:val="footnote reference"/>
    <w:basedOn w:val="DefaultParagraphFont"/>
    <w:uiPriority w:val="99"/>
    <w:unhideWhenUsed/>
    <w:rsid w:val="00C25E73"/>
    <w:rPr>
      <w:vertAlign w:val="superscript"/>
    </w:rPr>
  </w:style>
  <w:style w:type="paragraph" w:styleId="BodyText">
    <w:name w:val="Body Text"/>
    <w:basedOn w:val="Normal"/>
    <w:link w:val="BodyTextChar"/>
    <w:uiPriority w:val="1"/>
    <w:qFormat/>
    <w:rsid w:val="00B735B6"/>
    <w:pPr>
      <w:widowControl w:val="0"/>
      <w:autoSpaceDE w:val="0"/>
      <w:autoSpaceDN w:val="0"/>
    </w:pPr>
    <w:rPr>
      <w:rFonts w:ascii="Cambria" w:eastAsia="Cambria" w:hAnsi="Cambria" w:cs="Cambria"/>
      <w:sz w:val="28"/>
      <w:szCs w:val="28"/>
      <w:lang w:val="en-US"/>
    </w:rPr>
  </w:style>
  <w:style w:type="character" w:customStyle="1" w:styleId="BodyTextChar">
    <w:name w:val="Body Text Char"/>
    <w:basedOn w:val="DefaultParagraphFont"/>
    <w:link w:val="BodyText"/>
    <w:uiPriority w:val="1"/>
    <w:rsid w:val="00B735B6"/>
    <w:rPr>
      <w:rFonts w:ascii="Cambria" w:eastAsia="Cambria" w:hAnsi="Cambria" w:cs="Cambria"/>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6007">
      <w:bodyDiv w:val="1"/>
      <w:marLeft w:val="0"/>
      <w:marRight w:val="0"/>
      <w:marTop w:val="0"/>
      <w:marBottom w:val="0"/>
      <w:divBdr>
        <w:top w:val="none" w:sz="0" w:space="0" w:color="auto"/>
        <w:left w:val="none" w:sz="0" w:space="0" w:color="auto"/>
        <w:bottom w:val="none" w:sz="0" w:space="0" w:color="auto"/>
        <w:right w:val="none" w:sz="0" w:space="0" w:color="auto"/>
      </w:divBdr>
      <w:divsChild>
        <w:div w:id="1198471619">
          <w:marLeft w:val="0"/>
          <w:marRight w:val="0"/>
          <w:marTop w:val="0"/>
          <w:marBottom w:val="0"/>
          <w:divBdr>
            <w:top w:val="none" w:sz="0" w:space="0" w:color="auto"/>
            <w:left w:val="none" w:sz="0" w:space="0" w:color="auto"/>
            <w:bottom w:val="none" w:sz="0" w:space="0" w:color="auto"/>
            <w:right w:val="none" w:sz="0" w:space="0" w:color="auto"/>
          </w:divBdr>
          <w:divsChild>
            <w:div w:id="2133204095">
              <w:marLeft w:val="0"/>
              <w:marRight w:val="0"/>
              <w:marTop w:val="0"/>
              <w:marBottom w:val="0"/>
              <w:divBdr>
                <w:top w:val="none" w:sz="0" w:space="0" w:color="auto"/>
                <w:left w:val="none" w:sz="0" w:space="0" w:color="auto"/>
                <w:bottom w:val="none" w:sz="0" w:space="0" w:color="auto"/>
                <w:right w:val="none" w:sz="0" w:space="0" w:color="auto"/>
              </w:divBdr>
              <w:divsChild>
                <w:div w:id="722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3992">
      <w:bodyDiv w:val="1"/>
      <w:marLeft w:val="0"/>
      <w:marRight w:val="0"/>
      <w:marTop w:val="0"/>
      <w:marBottom w:val="0"/>
      <w:divBdr>
        <w:top w:val="none" w:sz="0" w:space="0" w:color="auto"/>
        <w:left w:val="none" w:sz="0" w:space="0" w:color="auto"/>
        <w:bottom w:val="none" w:sz="0" w:space="0" w:color="auto"/>
        <w:right w:val="none" w:sz="0" w:space="0" w:color="auto"/>
      </w:divBdr>
      <w:divsChild>
        <w:div w:id="598292059">
          <w:marLeft w:val="0"/>
          <w:marRight w:val="0"/>
          <w:marTop w:val="0"/>
          <w:marBottom w:val="0"/>
          <w:divBdr>
            <w:top w:val="none" w:sz="0" w:space="0" w:color="auto"/>
            <w:left w:val="none" w:sz="0" w:space="0" w:color="auto"/>
            <w:bottom w:val="none" w:sz="0" w:space="0" w:color="auto"/>
            <w:right w:val="none" w:sz="0" w:space="0" w:color="auto"/>
          </w:divBdr>
          <w:divsChild>
            <w:div w:id="726145203">
              <w:marLeft w:val="0"/>
              <w:marRight w:val="0"/>
              <w:marTop w:val="0"/>
              <w:marBottom w:val="0"/>
              <w:divBdr>
                <w:top w:val="none" w:sz="0" w:space="0" w:color="auto"/>
                <w:left w:val="none" w:sz="0" w:space="0" w:color="auto"/>
                <w:bottom w:val="none" w:sz="0" w:space="0" w:color="auto"/>
                <w:right w:val="none" w:sz="0" w:space="0" w:color="auto"/>
              </w:divBdr>
              <w:divsChild>
                <w:div w:id="1497114508">
                  <w:marLeft w:val="0"/>
                  <w:marRight w:val="0"/>
                  <w:marTop w:val="0"/>
                  <w:marBottom w:val="0"/>
                  <w:divBdr>
                    <w:top w:val="none" w:sz="0" w:space="0" w:color="auto"/>
                    <w:left w:val="none" w:sz="0" w:space="0" w:color="auto"/>
                    <w:bottom w:val="none" w:sz="0" w:space="0" w:color="auto"/>
                    <w:right w:val="none" w:sz="0" w:space="0" w:color="auto"/>
                  </w:divBdr>
                </w:div>
              </w:divsChild>
            </w:div>
            <w:div w:id="2067143797">
              <w:marLeft w:val="0"/>
              <w:marRight w:val="0"/>
              <w:marTop w:val="0"/>
              <w:marBottom w:val="0"/>
              <w:divBdr>
                <w:top w:val="none" w:sz="0" w:space="0" w:color="auto"/>
                <w:left w:val="none" w:sz="0" w:space="0" w:color="auto"/>
                <w:bottom w:val="none" w:sz="0" w:space="0" w:color="auto"/>
                <w:right w:val="none" w:sz="0" w:space="0" w:color="auto"/>
              </w:divBdr>
              <w:divsChild>
                <w:div w:id="1664353704">
                  <w:marLeft w:val="0"/>
                  <w:marRight w:val="0"/>
                  <w:marTop w:val="0"/>
                  <w:marBottom w:val="0"/>
                  <w:divBdr>
                    <w:top w:val="none" w:sz="0" w:space="0" w:color="auto"/>
                    <w:left w:val="none" w:sz="0" w:space="0" w:color="auto"/>
                    <w:bottom w:val="none" w:sz="0" w:space="0" w:color="auto"/>
                    <w:right w:val="none" w:sz="0" w:space="0" w:color="auto"/>
                  </w:divBdr>
                </w:div>
              </w:divsChild>
            </w:div>
            <w:div w:id="536285289">
              <w:marLeft w:val="0"/>
              <w:marRight w:val="0"/>
              <w:marTop w:val="0"/>
              <w:marBottom w:val="0"/>
              <w:divBdr>
                <w:top w:val="none" w:sz="0" w:space="0" w:color="auto"/>
                <w:left w:val="none" w:sz="0" w:space="0" w:color="auto"/>
                <w:bottom w:val="none" w:sz="0" w:space="0" w:color="auto"/>
                <w:right w:val="none" w:sz="0" w:space="0" w:color="auto"/>
              </w:divBdr>
              <w:divsChild>
                <w:div w:id="9512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8970">
          <w:marLeft w:val="0"/>
          <w:marRight w:val="0"/>
          <w:marTop w:val="0"/>
          <w:marBottom w:val="0"/>
          <w:divBdr>
            <w:top w:val="none" w:sz="0" w:space="0" w:color="auto"/>
            <w:left w:val="none" w:sz="0" w:space="0" w:color="auto"/>
            <w:bottom w:val="none" w:sz="0" w:space="0" w:color="auto"/>
            <w:right w:val="none" w:sz="0" w:space="0" w:color="auto"/>
          </w:divBdr>
          <w:divsChild>
            <w:div w:id="1265766383">
              <w:marLeft w:val="0"/>
              <w:marRight w:val="0"/>
              <w:marTop w:val="0"/>
              <w:marBottom w:val="0"/>
              <w:divBdr>
                <w:top w:val="none" w:sz="0" w:space="0" w:color="auto"/>
                <w:left w:val="none" w:sz="0" w:space="0" w:color="auto"/>
                <w:bottom w:val="none" w:sz="0" w:space="0" w:color="auto"/>
                <w:right w:val="none" w:sz="0" w:space="0" w:color="auto"/>
              </w:divBdr>
              <w:divsChild>
                <w:div w:id="1466662112">
                  <w:marLeft w:val="0"/>
                  <w:marRight w:val="0"/>
                  <w:marTop w:val="0"/>
                  <w:marBottom w:val="0"/>
                  <w:divBdr>
                    <w:top w:val="none" w:sz="0" w:space="0" w:color="auto"/>
                    <w:left w:val="none" w:sz="0" w:space="0" w:color="auto"/>
                    <w:bottom w:val="none" w:sz="0" w:space="0" w:color="auto"/>
                    <w:right w:val="none" w:sz="0" w:space="0" w:color="auto"/>
                  </w:divBdr>
                </w:div>
              </w:divsChild>
            </w:div>
            <w:div w:id="296882091">
              <w:marLeft w:val="0"/>
              <w:marRight w:val="0"/>
              <w:marTop w:val="0"/>
              <w:marBottom w:val="0"/>
              <w:divBdr>
                <w:top w:val="none" w:sz="0" w:space="0" w:color="auto"/>
                <w:left w:val="none" w:sz="0" w:space="0" w:color="auto"/>
                <w:bottom w:val="none" w:sz="0" w:space="0" w:color="auto"/>
                <w:right w:val="none" w:sz="0" w:space="0" w:color="auto"/>
              </w:divBdr>
              <w:divsChild>
                <w:div w:id="14508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76515">
      <w:bodyDiv w:val="1"/>
      <w:marLeft w:val="0"/>
      <w:marRight w:val="0"/>
      <w:marTop w:val="0"/>
      <w:marBottom w:val="0"/>
      <w:divBdr>
        <w:top w:val="none" w:sz="0" w:space="0" w:color="auto"/>
        <w:left w:val="none" w:sz="0" w:space="0" w:color="auto"/>
        <w:bottom w:val="none" w:sz="0" w:space="0" w:color="auto"/>
        <w:right w:val="none" w:sz="0" w:space="0" w:color="auto"/>
      </w:divBdr>
      <w:divsChild>
        <w:div w:id="1580869882">
          <w:marLeft w:val="0"/>
          <w:marRight w:val="0"/>
          <w:marTop w:val="0"/>
          <w:marBottom w:val="0"/>
          <w:divBdr>
            <w:top w:val="none" w:sz="0" w:space="0" w:color="auto"/>
            <w:left w:val="none" w:sz="0" w:space="0" w:color="auto"/>
            <w:bottom w:val="none" w:sz="0" w:space="0" w:color="auto"/>
            <w:right w:val="none" w:sz="0" w:space="0" w:color="auto"/>
          </w:divBdr>
          <w:divsChild>
            <w:div w:id="2014988953">
              <w:marLeft w:val="0"/>
              <w:marRight w:val="0"/>
              <w:marTop w:val="0"/>
              <w:marBottom w:val="0"/>
              <w:divBdr>
                <w:top w:val="none" w:sz="0" w:space="0" w:color="auto"/>
                <w:left w:val="none" w:sz="0" w:space="0" w:color="auto"/>
                <w:bottom w:val="none" w:sz="0" w:space="0" w:color="auto"/>
                <w:right w:val="none" w:sz="0" w:space="0" w:color="auto"/>
              </w:divBdr>
              <w:divsChild>
                <w:div w:id="19864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383BE-C739-7141-92AE-674DFFDA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Waddington</cp:lastModifiedBy>
  <cp:revision>3</cp:revision>
  <cp:lastPrinted>2022-10-30T10:35:00Z</cp:lastPrinted>
  <dcterms:created xsi:type="dcterms:W3CDTF">2022-11-02T17:04:00Z</dcterms:created>
  <dcterms:modified xsi:type="dcterms:W3CDTF">2022-11-02T17:18:00Z</dcterms:modified>
</cp:coreProperties>
</file>